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426B5A3C" w14:textId="62BDAB89" w:rsidR="003F27BE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216A8F99" w14:textId="77777777" w:rsidR="003F27BE" w:rsidRDefault="003F27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6B6446B" w14:textId="0447EF87" w:rsidR="003F27BE" w:rsidRDefault="003F27BE" w:rsidP="003F27BE">
      <w:pPr>
        <w:spacing w:after="0" w:line="276" w:lineRule="auto"/>
        <w:ind w:left="57"/>
        <w:contextualSpacing/>
        <w:jc w:val="both"/>
        <w:rPr>
          <w:rFonts w:ascii="Liberation Serif" w:eastAsia="Times New Roman" w:hAnsi="Liberation Serif" w:cs="Times New Roman"/>
          <w:sz w:val="48"/>
          <w:szCs w:val="48"/>
        </w:rPr>
      </w:pPr>
      <w:r>
        <w:rPr>
          <w:rFonts w:ascii="Liberation Serif" w:eastAsia="Times New Roman" w:hAnsi="Liberation Serif" w:cs="Times New Roman"/>
          <w:noProof/>
          <w:sz w:val="56"/>
          <w:szCs w:val="56"/>
        </w:rPr>
        <w:lastRenderedPageBreak/>
        <w:drawing>
          <wp:inline distT="0" distB="0" distL="0" distR="0" wp14:anchorId="1013987B" wp14:editId="47D73ED0">
            <wp:extent cx="3552190" cy="1376680"/>
            <wp:effectExtent l="0" t="0" r="0" b="0"/>
            <wp:docPr id="36991118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190" cy="1376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B8DDF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48"/>
          <w:szCs w:val="48"/>
        </w:rPr>
      </w:pPr>
    </w:p>
    <w:p w14:paraId="1E2E650D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48"/>
          <w:szCs w:val="48"/>
        </w:rPr>
      </w:pPr>
    </w:p>
    <w:p w14:paraId="74E770AC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48"/>
          <w:szCs w:val="48"/>
        </w:rPr>
      </w:pPr>
    </w:p>
    <w:p w14:paraId="6DDA653A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48"/>
          <w:szCs w:val="48"/>
        </w:rPr>
      </w:pPr>
    </w:p>
    <w:p w14:paraId="6E6A4DE4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48"/>
          <w:szCs w:val="48"/>
        </w:rPr>
      </w:pPr>
    </w:p>
    <w:p w14:paraId="7F3B0C59" w14:textId="77777777" w:rsidR="003F27BE" w:rsidRDefault="003F27BE" w:rsidP="003F27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color w:val="000000"/>
          <w:sz w:val="36"/>
          <w:szCs w:val="36"/>
        </w:rPr>
      </w:pPr>
      <w:r>
        <w:rPr>
          <w:rFonts w:ascii="Liberation Serif" w:eastAsia="Times New Roman" w:hAnsi="Liberation Serif" w:cs="Times New Roman"/>
          <w:color w:val="000000"/>
          <w:sz w:val="48"/>
          <w:szCs w:val="48"/>
        </w:rPr>
        <w:t>Инструкция по охране труда</w:t>
      </w:r>
    </w:p>
    <w:p w14:paraId="1755C186" w14:textId="77777777" w:rsidR="003F27BE" w:rsidRDefault="003F27BE" w:rsidP="003F27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36"/>
          <w:szCs w:val="36"/>
        </w:rPr>
      </w:pPr>
    </w:p>
    <w:p w14:paraId="4FEDE9A7" w14:textId="77777777" w:rsidR="003F27BE" w:rsidRDefault="003F27BE" w:rsidP="003F27BE">
      <w:pP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color w:val="000000"/>
          <w:position w:val="-1"/>
          <w:sz w:val="36"/>
          <w:szCs w:val="36"/>
        </w:rPr>
      </w:pPr>
      <w:r>
        <w:rPr>
          <w:rFonts w:ascii="Liberation Serif" w:eastAsia="Times New Roman" w:hAnsi="Liberation Serif" w:cs="Times New Roman"/>
          <w:color w:val="000000"/>
          <w:position w:val="-1"/>
          <w:sz w:val="36"/>
          <w:szCs w:val="36"/>
        </w:rPr>
        <w:t xml:space="preserve">компетенции </w:t>
      </w:r>
      <w:r>
        <w:rPr>
          <w:rFonts w:ascii="Liberation Serif" w:eastAsia="Times New Roman" w:hAnsi="Liberation Serif" w:cs="Times New Roman"/>
          <w:color w:val="000000"/>
          <w:sz w:val="36"/>
          <w:szCs w:val="36"/>
        </w:rPr>
        <w:t>«</w:t>
      </w:r>
      <w:r>
        <w:rPr>
          <w:rFonts w:ascii="Liberation Serif" w:eastAsia="Times New Roman" w:hAnsi="Liberation Serif" w:cs="Times New Roman"/>
          <w:color w:val="000000"/>
          <w:position w:val="-1"/>
          <w:sz w:val="36"/>
          <w:szCs w:val="36"/>
        </w:rPr>
        <w:t>Дошкольное воспитание»</w:t>
      </w:r>
    </w:p>
    <w:p w14:paraId="75297971" w14:textId="77777777" w:rsidR="003F27BE" w:rsidRDefault="003F27BE" w:rsidP="003F27BE">
      <w:pP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sz w:val="36"/>
          <w:szCs w:val="36"/>
        </w:rPr>
      </w:pPr>
      <w:r>
        <w:rPr>
          <w:rFonts w:ascii="Liberation Serif" w:eastAsia="Times New Roman" w:hAnsi="Liberation Serif" w:cs="Times New Roman"/>
          <w:color w:val="000000"/>
          <w:position w:val="-1"/>
          <w:sz w:val="36"/>
          <w:szCs w:val="36"/>
        </w:rPr>
        <w:t>Юниоры</w:t>
      </w:r>
    </w:p>
    <w:p w14:paraId="5324D2B8" w14:textId="77777777" w:rsidR="003F27BE" w:rsidRDefault="003F27BE" w:rsidP="003F27BE">
      <w:pP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sz w:val="36"/>
          <w:szCs w:val="36"/>
        </w:rPr>
      </w:pPr>
      <w:r>
        <w:rPr>
          <w:rFonts w:ascii="Liberation Serif" w:eastAsia="Times New Roman" w:hAnsi="Liberation Serif" w:cs="Times New Roman"/>
          <w:sz w:val="36"/>
          <w:szCs w:val="36"/>
        </w:rPr>
        <w:t>Финала Чемпионата по профессиональному мастерству «Профессионалы» в 2024 г.</w:t>
      </w:r>
    </w:p>
    <w:p w14:paraId="46B4C19F" w14:textId="77777777" w:rsidR="003F27BE" w:rsidRDefault="003F27BE" w:rsidP="003F27BE">
      <w:pPr>
        <w:spacing w:after="0" w:line="276" w:lineRule="auto"/>
        <w:contextualSpacing/>
        <w:rPr>
          <w:rFonts w:ascii="Liberation Serif" w:eastAsia="Times New Roman" w:hAnsi="Liberation Serif" w:cs="Times New Roman"/>
          <w:sz w:val="36"/>
          <w:szCs w:val="36"/>
        </w:rPr>
      </w:pPr>
    </w:p>
    <w:p w14:paraId="1F74D65E" w14:textId="77777777" w:rsidR="003F27BE" w:rsidRDefault="003F27BE" w:rsidP="003F27BE">
      <w:pPr>
        <w:spacing w:after="0" w:line="276" w:lineRule="auto"/>
        <w:contextualSpacing/>
        <w:rPr>
          <w:rFonts w:ascii="Liberation Serif" w:eastAsia="Times New Roman" w:hAnsi="Liberation Serif" w:cs="Times New Roman"/>
          <w:sz w:val="28"/>
          <w:szCs w:val="28"/>
        </w:rPr>
      </w:pPr>
    </w:p>
    <w:p w14:paraId="60509350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sz w:val="28"/>
          <w:szCs w:val="28"/>
        </w:rPr>
      </w:pPr>
    </w:p>
    <w:p w14:paraId="0E3042A0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sz w:val="28"/>
          <w:szCs w:val="28"/>
        </w:rPr>
      </w:pPr>
    </w:p>
    <w:p w14:paraId="6C78B071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sz w:val="28"/>
          <w:szCs w:val="28"/>
        </w:rPr>
      </w:pPr>
    </w:p>
    <w:p w14:paraId="6D15C15B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76A7A5E2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1893C99D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78AA3EE9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363C574C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43EDD2C1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15BB0F48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4445F67A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4B0D7E70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5FB8598A" w14:textId="77777777" w:rsidR="003F27BE" w:rsidRDefault="003F27BE" w:rsidP="003F27BE">
      <w:pPr>
        <w:spacing w:after="0" w:line="276" w:lineRule="auto"/>
        <w:contextualSpacing/>
        <w:rPr>
          <w:rFonts w:ascii="Liberation Serif" w:hAnsi="Liberation Serif"/>
          <w:color w:val="365F91"/>
          <w:sz w:val="28"/>
          <w:szCs w:val="28"/>
        </w:rPr>
      </w:pPr>
    </w:p>
    <w:p w14:paraId="3E4FEE95" w14:textId="77777777" w:rsidR="003F27BE" w:rsidRDefault="003F27BE" w:rsidP="003F27BE">
      <w:pP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b/>
          <w:color w:val="365F91"/>
          <w:sz w:val="24"/>
          <w:szCs w:val="24"/>
        </w:rPr>
      </w:pPr>
      <w:r>
        <w:rPr>
          <w:rFonts w:ascii="Liberation Serif" w:hAnsi="Liberation Serif"/>
          <w:color w:val="365F91"/>
          <w:sz w:val="28"/>
          <w:szCs w:val="28"/>
        </w:rPr>
        <w:t>2024 г</w:t>
      </w:r>
    </w:p>
    <w:p w14:paraId="1B808FBD" w14:textId="77777777" w:rsidR="003F27BE" w:rsidRDefault="003F27BE" w:rsidP="003F27BE">
      <w:pPr>
        <w:keepNext/>
        <w:keepLines/>
        <w:pageBreakBefore/>
        <w:spacing w:after="0" w:line="276" w:lineRule="auto"/>
        <w:contextualSpacing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b/>
          <w:color w:val="365F91"/>
          <w:sz w:val="24"/>
          <w:szCs w:val="24"/>
        </w:rPr>
        <w:lastRenderedPageBreak/>
        <w:t>Оглавление</w:t>
      </w:r>
    </w:p>
    <w:p w14:paraId="2E1715AF" w14:textId="77777777" w:rsidR="003F27BE" w:rsidRDefault="003F27BE" w:rsidP="003F27BE">
      <w:pPr>
        <w:spacing w:after="0" w:line="276" w:lineRule="auto"/>
        <w:contextualSpacing/>
        <w:rPr>
          <w:rFonts w:ascii="Liberation Serif" w:eastAsia="Times New Roman" w:hAnsi="Liberation Serif" w:cs="Times New Roman"/>
          <w:sz w:val="24"/>
          <w:szCs w:val="24"/>
        </w:rPr>
      </w:pPr>
    </w:p>
    <w:p w14:paraId="46A7B41D" w14:textId="77777777" w:rsidR="003F27BE" w:rsidRDefault="003F27BE" w:rsidP="003F27BE">
      <w:pPr>
        <w:pStyle w:val="11"/>
        <w:spacing w:after="0" w:line="276" w:lineRule="auto"/>
        <w:contextualSpacing/>
      </w:pPr>
      <w:r>
        <w:fldChar w:fldCharType="begin"/>
      </w:r>
      <w:r>
        <w:instrText xml:space="preserve"> TOC \o "1-9" \h</w:instrText>
      </w:r>
      <w:r>
        <w:fldChar w:fldCharType="separate"/>
      </w:r>
      <w:hyperlink w:anchor="__RefHeading___Toc6959_3891717073" w:history="1">
        <w:r>
          <w:rPr>
            <w:rStyle w:val="a4"/>
            <w:rFonts w:ascii="Liberation Serif" w:hAnsi="Liberation Serif"/>
            <w:sz w:val="24"/>
            <w:szCs w:val="24"/>
          </w:rPr>
          <w:t>Инструктаж по охране труда и технике безопасности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3</w:t>
        </w:r>
      </w:hyperlink>
    </w:p>
    <w:p w14:paraId="2AB598B3" w14:textId="77777777" w:rsidR="003F27BE" w:rsidRDefault="003F27BE" w:rsidP="003F27BE">
      <w:pPr>
        <w:pStyle w:val="11"/>
        <w:spacing w:after="0" w:line="276" w:lineRule="auto"/>
        <w:contextualSpacing/>
      </w:pPr>
      <w:hyperlink w:anchor="__RefHeading___Toc6961_3891717073" w:history="1">
        <w:r>
          <w:rPr>
            <w:rStyle w:val="a4"/>
            <w:rFonts w:ascii="Liberation Serif" w:hAnsi="Liberation Serif"/>
            <w:sz w:val="24"/>
            <w:szCs w:val="24"/>
          </w:rPr>
          <w:t>Программа инструктажа по охране труда для участников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4</w:t>
        </w:r>
      </w:hyperlink>
    </w:p>
    <w:p w14:paraId="13AFCE8A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63_3891717073" w:history="1">
        <w:r>
          <w:rPr>
            <w:rStyle w:val="a4"/>
            <w:rFonts w:ascii="Liberation Serif" w:hAnsi="Liberation Serif"/>
            <w:sz w:val="24"/>
            <w:szCs w:val="24"/>
          </w:rPr>
          <w:t>1.Общие требования охраны труда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4</w:t>
        </w:r>
      </w:hyperlink>
    </w:p>
    <w:p w14:paraId="5A9350DC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65_3891717073" w:history="1">
        <w:r>
          <w:rPr>
            <w:rStyle w:val="a4"/>
            <w:rFonts w:ascii="Liberation Serif" w:hAnsi="Liberation Serif"/>
            <w:sz w:val="24"/>
            <w:szCs w:val="24"/>
          </w:rPr>
          <w:t>2.Требования охраны труда перед началом выполнения конкурсного задания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6</w:t>
        </w:r>
      </w:hyperlink>
    </w:p>
    <w:p w14:paraId="6091E1C2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67_3891717073" w:history="1">
        <w:r>
          <w:rPr>
            <w:rStyle w:val="a4"/>
            <w:rFonts w:ascii="Liberation Serif" w:hAnsi="Liberation Serif"/>
            <w:sz w:val="24"/>
            <w:szCs w:val="24"/>
          </w:rPr>
          <w:t>3.Требования охраны труда во время выполнения конкурсного задания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7</w:t>
        </w:r>
      </w:hyperlink>
    </w:p>
    <w:p w14:paraId="578EC783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69_3891717073" w:history="1">
        <w:r>
          <w:rPr>
            <w:rStyle w:val="a4"/>
            <w:rFonts w:ascii="Liberation Serif" w:hAnsi="Liberation Serif"/>
            <w:sz w:val="24"/>
            <w:szCs w:val="24"/>
          </w:rPr>
          <w:t>4. Требования охраны труда в аварийных ситуациях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9</w:t>
        </w:r>
      </w:hyperlink>
    </w:p>
    <w:p w14:paraId="1B88C5FB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71_3891717073" w:history="1">
        <w:r>
          <w:rPr>
            <w:rStyle w:val="a4"/>
            <w:rFonts w:ascii="Liberation Serif" w:hAnsi="Liberation Serif"/>
            <w:sz w:val="24"/>
            <w:szCs w:val="24"/>
          </w:rPr>
          <w:t>5.Требование охраны труда по окончании работ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10</w:t>
        </w:r>
      </w:hyperlink>
    </w:p>
    <w:p w14:paraId="691FFC68" w14:textId="77777777" w:rsidR="003F27BE" w:rsidRDefault="003F27BE" w:rsidP="003F27BE">
      <w:pPr>
        <w:pStyle w:val="11"/>
        <w:spacing w:after="0" w:line="276" w:lineRule="auto"/>
        <w:contextualSpacing/>
      </w:pPr>
      <w:hyperlink w:anchor="__RefHeading___Toc6973_3891717073" w:history="1">
        <w:r>
          <w:rPr>
            <w:rStyle w:val="a4"/>
            <w:rFonts w:ascii="Liberation Serif" w:hAnsi="Liberation Serif"/>
            <w:sz w:val="24"/>
            <w:szCs w:val="24"/>
          </w:rPr>
          <w:t>Инструкция по охране труда для экспертов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11</w:t>
        </w:r>
      </w:hyperlink>
    </w:p>
    <w:p w14:paraId="0B2313E7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75_3891717073" w:history="1">
        <w:r>
          <w:rPr>
            <w:rStyle w:val="a4"/>
            <w:rFonts w:ascii="Liberation Serif" w:hAnsi="Liberation Serif"/>
            <w:sz w:val="24"/>
            <w:szCs w:val="24"/>
          </w:rPr>
          <w:t>1.Общие требования охраны труда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11</w:t>
        </w:r>
      </w:hyperlink>
    </w:p>
    <w:p w14:paraId="5BBF2A88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77_3891717073" w:history="1">
        <w:r>
          <w:rPr>
            <w:rStyle w:val="a4"/>
            <w:rFonts w:ascii="Liberation Serif" w:hAnsi="Liberation Serif"/>
            <w:sz w:val="24"/>
            <w:szCs w:val="24"/>
          </w:rPr>
          <w:t>2.Требования охраны труда перед началом работы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12</w:t>
        </w:r>
      </w:hyperlink>
    </w:p>
    <w:p w14:paraId="4FCF844A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79_3891717073" w:history="1">
        <w:r>
          <w:rPr>
            <w:rStyle w:val="a4"/>
            <w:rFonts w:ascii="Liberation Serif" w:hAnsi="Liberation Serif"/>
            <w:sz w:val="24"/>
            <w:szCs w:val="24"/>
          </w:rPr>
          <w:t>3.Требования охраны труда во время работы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13</w:t>
        </w:r>
      </w:hyperlink>
    </w:p>
    <w:p w14:paraId="6712DF66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81_3891717073" w:history="1">
        <w:r>
          <w:rPr>
            <w:rStyle w:val="a4"/>
            <w:rFonts w:ascii="Liberation Serif" w:hAnsi="Liberation Serif"/>
            <w:sz w:val="24"/>
            <w:szCs w:val="24"/>
          </w:rPr>
          <w:t>4. Требования охраны труда в аварийных ситуациях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14</w:t>
        </w:r>
      </w:hyperlink>
    </w:p>
    <w:p w14:paraId="5A11480F" w14:textId="77777777" w:rsidR="003F27BE" w:rsidRDefault="003F27BE" w:rsidP="003F27BE">
      <w:pPr>
        <w:pStyle w:val="21"/>
        <w:tabs>
          <w:tab w:val="clear" w:pos="9072"/>
          <w:tab w:val="right" w:leader="dot" w:pos="9355"/>
        </w:tabs>
        <w:spacing w:after="0" w:line="276" w:lineRule="auto"/>
        <w:contextualSpacing/>
      </w:pPr>
      <w:hyperlink w:anchor="__RefHeading___Toc6983_3891717073" w:history="1">
        <w:r>
          <w:rPr>
            <w:rStyle w:val="a4"/>
            <w:rFonts w:ascii="Liberation Serif" w:hAnsi="Liberation Serif"/>
            <w:sz w:val="24"/>
            <w:szCs w:val="24"/>
          </w:rPr>
          <w:t>5.Требование охраны труда по окончании выполнения конкурсного задания</w:t>
        </w:r>
        <w:r>
          <w:rPr>
            <w:rStyle w:val="a4"/>
            <w:rFonts w:ascii="Liberation Serif" w:hAnsi="Liberation Serif"/>
            <w:sz w:val="24"/>
            <w:szCs w:val="24"/>
          </w:rPr>
          <w:tab/>
          <w:t>15</w:t>
        </w:r>
      </w:hyperlink>
    </w:p>
    <w:p w14:paraId="640658E4" w14:textId="77777777" w:rsidR="003F27BE" w:rsidRDefault="003F27BE" w:rsidP="003F27BE">
      <w:pPr>
        <w:spacing w:after="0" w:line="276" w:lineRule="auto"/>
        <w:contextualSpacing/>
        <w:rPr>
          <w:rFonts w:ascii="Liberation Serif" w:eastAsia="Times New Roman" w:hAnsi="Liberation Serif" w:cs="Times New Roman"/>
          <w:sz w:val="24"/>
          <w:szCs w:val="24"/>
        </w:rPr>
      </w:pPr>
      <w:r>
        <w:fldChar w:fldCharType="end"/>
      </w:r>
    </w:p>
    <w:p w14:paraId="628CFCD1" w14:textId="77777777" w:rsidR="003F27BE" w:rsidRDefault="003F27BE" w:rsidP="003F27BE">
      <w:pPr>
        <w:pStyle w:val="1"/>
        <w:pageBreakBefore/>
        <w:spacing w:line="276" w:lineRule="auto"/>
        <w:jc w:val="center"/>
        <w:rPr>
          <w:rFonts w:eastAsia="Times New Roman" w:cs="Times New Roman"/>
          <w:sz w:val="24"/>
          <w:szCs w:val="24"/>
        </w:rPr>
      </w:pPr>
      <w:bookmarkStart w:id="0" w:name="__RefHeading___Toc6959_3891717073"/>
      <w:bookmarkStart w:id="1" w:name="_heading=h.30j0zll"/>
      <w:bookmarkEnd w:id="0"/>
      <w:bookmarkEnd w:id="1"/>
      <w:r>
        <w:lastRenderedPageBreak/>
        <w:t>Инструктаж по охране труда и технике безопасности</w:t>
      </w:r>
    </w:p>
    <w:p w14:paraId="55CBBD89" w14:textId="77777777" w:rsidR="003F27BE" w:rsidRDefault="003F27BE" w:rsidP="003F27BE">
      <w:pPr>
        <w:spacing w:after="0" w:line="276" w:lineRule="auto"/>
        <w:ind w:firstLine="709"/>
        <w:contextualSpacing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14:paraId="043301E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33DD635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 Время начала и окончания проведения конкурсных заданий, нахождение посторонних лиц на площадке.</w:t>
      </w:r>
    </w:p>
    <w:p w14:paraId="4F39120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3. Контроль требований охраны труда участниками и экспертами. </w:t>
      </w:r>
      <w:r>
        <w:rPr>
          <w:rFonts w:ascii="Liberation Serif" w:eastAsia="Times New Roman" w:hAnsi="Liberation Serif" w:cs="Times New Roman"/>
          <w:i/>
          <w:sz w:val="24"/>
          <w:szCs w:val="24"/>
        </w:rPr>
        <w:t>Механизм начисления штрафных баллов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за нарушения требований охраны труда.</w:t>
      </w:r>
    </w:p>
    <w:p w14:paraId="5B75F92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57E3254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019064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6. Основные требования санитарии и личной гигиены.</w:t>
      </w:r>
    </w:p>
    <w:p w14:paraId="1B12BF9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7. Средства индивидуальной и коллективной защиты, необходимость их использования.</w:t>
      </w:r>
    </w:p>
    <w:p w14:paraId="394BD52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8. Порядок действий при плохом самочувствии или получении травмы. Правила оказания первой помощи.</w:t>
      </w:r>
    </w:p>
    <w:p w14:paraId="2D3BEFFD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6F727BB3" w14:textId="77777777" w:rsidR="003F27BE" w:rsidRDefault="003F27BE" w:rsidP="003F27BE">
      <w:pP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14:paraId="1600641D" w14:textId="77777777" w:rsidR="003F27BE" w:rsidRDefault="003F27BE" w:rsidP="003F27BE">
      <w:pPr>
        <w:pStyle w:val="1"/>
        <w:pageBreakBefore/>
        <w:spacing w:line="276" w:lineRule="auto"/>
        <w:jc w:val="center"/>
        <w:rPr>
          <w:rFonts w:eastAsia="Times New Roman" w:cs="Times New Roman"/>
          <w:sz w:val="24"/>
          <w:szCs w:val="24"/>
        </w:rPr>
      </w:pPr>
      <w:bookmarkStart w:id="2" w:name="__RefHeading___Toc6961_3891717073"/>
      <w:bookmarkStart w:id="3" w:name="_heading=h.1fob9te"/>
      <w:bookmarkEnd w:id="2"/>
      <w:bookmarkEnd w:id="3"/>
      <w:r>
        <w:lastRenderedPageBreak/>
        <w:t>Программа инструктажа по охране труда для участников</w:t>
      </w:r>
    </w:p>
    <w:p w14:paraId="280D572C" w14:textId="77777777" w:rsidR="003F27BE" w:rsidRDefault="003F27BE" w:rsidP="003F27BE">
      <w:pPr>
        <w:spacing w:after="0" w:line="276" w:lineRule="auto"/>
        <w:ind w:firstLine="709"/>
        <w:contextualSpacing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14:paraId="22D5F406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4" w:name="__RefHeading___Toc6963_3891717073"/>
      <w:bookmarkStart w:id="5" w:name="_heading=h.3znysh7"/>
      <w:bookmarkEnd w:id="4"/>
      <w:bookmarkEnd w:id="5"/>
      <w:r>
        <w:rPr>
          <w:iCs/>
        </w:rPr>
        <w:t>1.Общие требования охраны труда</w:t>
      </w:r>
    </w:p>
    <w:p w14:paraId="04FF572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Для участников 14 до 16лет</w:t>
      </w:r>
    </w:p>
    <w:p w14:paraId="52BE7BB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1.1. К выполнению конкурсного задания, под непосредственным руководством Экспертов, Компетенции «Дошкольное воспитание» допускаются участники в возрасте от 14 лет до 16 лет:</w:t>
      </w:r>
    </w:p>
    <w:p w14:paraId="709DA09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прошедшие инструктаж по охране труда по «Программе инструктажа по охране труда»;</w:t>
      </w:r>
    </w:p>
    <w:p w14:paraId="6A2734D2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ознакомленные с инструкцией по охране труда;</w:t>
      </w:r>
    </w:p>
    <w:p w14:paraId="7D22464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имеющие необходимые навыки по эксплуатации образовательного оборудования;</w:t>
      </w:r>
    </w:p>
    <w:p w14:paraId="26F045B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14:paraId="6AAFC25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14:paraId="73BE7DC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6DEC521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инструкции по охране труда; </w:t>
      </w:r>
    </w:p>
    <w:p w14:paraId="1E1761D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заходить за ограждения и в технические помещения;</w:t>
      </w:r>
    </w:p>
    <w:p w14:paraId="0210D18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соблюдать личную гигиену;</w:t>
      </w:r>
    </w:p>
    <w:p w14:paraId="5A42841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принимать пищу в строго отведенных местах;</w:t>
      </w:r>
    </w:p>
    <w:p w14:paraId="44D1C5E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самостоятельно использовать инструментарий и оборудование разрешенное к выполнению конкурсного задания;</w:t>
      </w:r>
    </w:p>
    <w:p w14:paraId="3EA279E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1.3. Участник возрастной группы от 14 до16 лет для выполнения конкурсного задания использует оборудование: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09"/>
        <w:gridCol w:w="4545"/>
      </w:tblGrid>
      <w:tr w:rsidR="003F27BE" w14:paraId="69973E18" w14:textId="77777777" w:rsidTr="00120DAA">
        <w:trPr>
          <w:jc w:val="center"/>
        </w:trPr>
        <w:tc>
          <w:tcPr>
            <w:tcW w:w="9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B48DD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3F27BE" w14:paraId="071D973A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609A4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CBA23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 xml:space="preserve">выполняет конкурсное задание совместно с экспертом </w:t>
            </w:r>
          </w:p>
        </w:tc>
      </w:tr>
      <w:tr w:rsidR="003F27BE" w14:paraId="0F21AC10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3CA0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Интерактивная доска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59493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Интерактивные кубы</w:t>
            </w:r>
          </w:p>
        </w:tc>
      </w:tr>
      <w:tr w:rsidR="003F27BE" w14:paraId="31286844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2A16E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Интерактивный стол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7B49B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7DF4D96D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4B6E4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Персональный ноутбук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93FE3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2440D36B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6355E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Блоки Дьенеша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19E8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3B68FA99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B6631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Палочки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Киюзинера</w:t>
            </w:r>
            <w:proofErr w:type="spellEnd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C5A16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30FEA2BC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29C1E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Набор для ПДД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C113F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525F2083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E216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Краски  акварель и гуашь и набор кистей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F2D06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6282F4F9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F198F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Набор фигурных и простых ножниц (по бумаге)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43FDF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0B24992F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CDFAE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Степлер и скобы для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стелера</w:t>
            </w:r>
            <w:proofErr w:type="spellEnd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DED48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533B63A8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5221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Клей ПВА и момент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C7C5A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2FB4E352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B1181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Дырокол 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B43CD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201339F2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17E15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Кисть широкая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EB570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5222C4B3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2AB7E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Набор  и инструменты для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квилинга</w:t>
            </w:r>
            <w:proofErr w:type="spellEnd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9CB8E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01BBDAB6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0F71F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LEGO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Education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WeDo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Construction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Set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Базовый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набор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№ 9580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Ресурсный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набор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№ 9585 (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аналог</w:t>
            </w:r>
            <w:r w:rsidRPr="003F27BE">
              <w:rPr>
                <w:rFonts w:ascii="Liberation Serif" w:eastAsia="Times New Roman" w:hAnsi="Liberation Serif" w:cs="Times New Roman"/>
                <w:sz w:val="24"/>
                <w:szCs w:val="24"/>
              </w:rPr>
              <w:t>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52FE9" w14:textId="77777777" w:rsidR="003F27BE" w:rsidRP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:rsidRPr="002F1286" w14:paraId="1836E0BF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21C29" w14:textId="77777777" w:rsidR="003F27BE" w:rsidRPr="003F27BE" w:rsidRDefault="003F27BE" w:rsidP="00120DAA">
            <w:pPr>
              <w:spacing w:after="0" w:line="276" w:lineRule="auto"/>
              <w:contextualSpacing/>
              <w:jc w:val="both"/>
              <w:rPr>
                <w:lang w:val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lastRenderedPageBreak/>
              <w:t xml:space="preserve">LEGO Education WeDo Construction </w:t>
            </w:r>
            <w:proofErr w:type="gramStart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Set  2.0</w:t>
            </w:r>
            <w:proofErr w:type="gramEnd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аналог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F1289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en-US"/>
              </w:rPr>
            </w:pPr>
          </w:p>
        </w:tc>
      </w:tr>
      <w:tr w:rsidR="003F27BE" w14:paraId="5AAC483F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8C419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Гарнитура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7BC36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29E9F416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C708E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Скотч двусторонний , плоский, объемный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BEFE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5E092EE9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5B35B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Цветная бумага и картон формата А4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E68D8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1B663D28" w14:textId="77777777" w:rsidTr="00120DAA">
        <w:trPr>
          <w:jc w:val="center"/>
        </w:trPr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99802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Стакан для рисования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945C5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</w:tbl>
    <w:p w14:paraId="3C44EFEA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3BB4A95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1.4. При выполнении конкурсного задания на участника могут воздействовать следующие вредные и (или) опасные факторы:</w:t>
      </w:r>
    </w:p>
    <w:p w14:paraId="1CD062F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Физические:</w:t>
      </w:r>
    </w:p>
    <w:p w14:paraId="01707B3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электрический ток;</w:t>
      </w:r>
    </w:p>
    <w:p w14:paraId="5333A14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7EBF18C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шум, обусловленный конструкцией оргтехники;</w:t>
      </w:r>
    </w:p>
    <w:p w14:paraId="0425820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шум, обусловленный присутствием волонтеров и детей на площадке;</w:t>
      </w:r>
    </w:p>
    <w:p w14:paraId="2DF9046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химические вещества, выделяющиеся при работе оргтехники;</w:t>
      </w:r>
    </w:p>
    <w:p w14:paraId="452ACB6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— зрительное перенапряжение при работе с ПК. </w:t>
      </w:r>
    </w:p>
    <w:p w14:paraId="15CAA63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режущие и колющие предметы.</w:t>
      </w:r>
    </w:p>
    <w:p w14:paraId="1A570D0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термические ожоги.</w:t>
      </w:r>
    </w:p>
    <w:p w14:paraId="189BB43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Психологические:</w:t>
      </w:r>
    </w:p>
    <w:p w14:paraId="285D605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-чрезмерное напряжение внимания;</w:t>
      </w:r>
    </w:p>
    <w:p w14:paraId="2145086D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-усиленная нагрузка на зрение, слух;</w:t>
      </w:r>
    </w:p>
    <w:p w14:paraId="706100E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-повышенная ответственность.</w:t>
      </w:r>
    </w:p>
    <w:p w14:paraId="546BBC4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14:paraId="442322C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обувь с низким каблуком;</w:t>
      </w:r>
    </w:p>
    <w:p w14:paraId="12FAC3A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 - наушники;</w:t>
      </w:r>
    </w:p>
    <w:p w14:paraId="392FB0F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1.6. Знаки безопасности, используемые на рабочем месте, для обозначения присутствующих опасностей:</w:t>
      </w:r>
    </w:p>
    <w:p w14:paraId="75A48D0E" w14:textId="295F111B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 xml:space="preserve"> F 04 Огнетушитель       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5ACD6D7D" wp14:editId="10DDD5C8">
            <wp:extent cx="452120" cy="441325"/>
            <wp:effectExtent l="0" t="0" r="5080" b="0"/>
            <wp:docPr id="180237116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441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43B0F" w14:textId="16C4B992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 E 22 Указатель выхода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15EE4734" wp14:editId="3ECB428C">
            <wp:extent cx="767080" cy="410210"/>
            <wp:effectExtent l="0" t="0" r="0" b="8890"/>
            <wp:docPr id="77628987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410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A9AB9" w14:textId="0FC634A8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E 23 Указатель запасного выхода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712E53DB" wp14:editId="38C8F0AF">
            <wp:extent cx="808990" cy="441325"/>
            <wp:effectExtent l="0" t="0" r="0" b="0"/>
            <wp:docPr id="172835196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441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E70BE" w14:textId="6181A954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 xml:space="preserve">EC 01 Аптечка первой медицинской помощи     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/>
          <w:noProof/>
        </w:rPr>
        <w:drawing>
          <wp:inline distT="0" distB="0" distL="0" distR="0" wp14:anchorId="1953DAB8" wp14:editId="246B6A3C">
            <wp:extent cx="462280" cy="462280"/>
            <wp:effectExtent l="0" t="0" r="0" b="0"/>
            <wp:docPr id="8774356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62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7F214" w14:textId="6709FD26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P 01 Запрещается курить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40FA7685" wp14:editId="6C968F72">
            <wp:extent cx="494030" cy="494030"/>
            <wp:effectExtent l="0" t="0" r="1270" b="1270"/>
            <wp:docPr id="124760114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4940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EC6E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</w:p>
    <w:p w14:paraId="46A24DE2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Экспертам. </w:t>
      </w:r>
    </w:p>
    <w:p w14:paraId="5B92C47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lastRenderedPageBreak/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28891D7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В случае возникновения несчастного случая или болезни участника, об этом немедленно уведомляются Главный эксперт, эксперт-наставник.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F3C5C9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9B7BD3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1.8. Участники, допустившие невыполнение или нарушение инструкции по охране труда, привлекаются к ответственности в соответствии с Положением  Чемпионата.</w:t>
      </w:r>
    </w:p>
    <w:p w14:paraId="58E34DC2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Несоблюдение участником норм и правил ОТ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232AF6B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14:paraId="42470818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6" w:name="__RefHeading___Toc6965_3891717073"/>
      <w:bookmarkStart w:id="7" w:name="_heading=h.2et92p0"/>
      <w:bookmarkEnd w:id="6"/>
      <w:bookmarkEnd w:id="7"/>
      <w:r>
        <w:t>2.Требования охраны труда перед началом выполнения конкурсного задания</w:t>
      </w:r>
    </w:p>
    <w:p w14:paraId="3A0E5D1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Перед началом выполнения конкурсного задания участники должны выполнить следующее:</w:t>
      </w:r>
    </w:p>
    <w:p w14:paraId="5416AD3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2.1. За один день до старта Чемпионата, все участники должны ознакомиться с инструкцией по ОТ,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05004A7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Проверить форму одежды и обувь и наушники. Одеть необходимые средства защиты для выполнения подготовки рабочих мест и образовательного оборудования.</w:t>
      </w:r>
    </w:p>
    <w:p w14:paraId="77345F4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Региональным оператором. </w:t>
      </w:r>
    </w:p>
    <w:p w14:paraId="2F3860F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2.2. Подготовить рабочее место:</w:t>
      </w:r>
    </w:p>
    <w:p w14:paraId="20EDB24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произвести настройку оборудования;</w:t>
      </w:r>
    </w:p>
    <w:p w14:paraId="59DD755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2.3. Подготовить инструмент и оборудование разрешенное к самостоятельной работе: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84"/>
        <w:gridCol w:w="6070"/>
      </w:tblGrid>
      <w:tr w:rsidR="003F27BE" w14:paraId="7D1C7408" w14:textId="77777777" w:rsidTr="00120DAA">
        <w:trPr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B1D6A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435B1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3F27BE" w14:paraId="49CEE4F4" w14:textId="77777777" w:rsidTr="00120DAA">
        <w:trPr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C419B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Персональные компьютеры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DA3F6" w14:textId="77777777" w:rsidR="003F27BE" w:rsidRDefault="003F27BE" w:rsidP="00120DAA">
            <w:pPr>
              <w:shd w:val="clear" w:color="auto" w:fill="FEFEFE"/>
              <w:spacing w:after="0" w:line="276" w:lineRule="auto"/>
              <w:ind w:left="115" w:right="115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ahoma" w:hAnsi="Liberation Serif" w:cs="Tahoma"/>
                <w:color w:val="222222"/>
                <w:sz w:val="18"/>
                <w:szCs w:val="18"/>
              </w:rPr>
              <w:t>- 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проверить целостность инструментария и образовательного оборудования:</w:t>
            </w:r>
          </w:p>
          <w:p w14:paraId="64D7E73C" w14:textId="77777777" w:rsidR="003F27BE" w:rsidRDefault="003F27BE" w:rsidP="00120DAA">
            <w:pPr>
              <w:shd w:val="clear" w:color="auto" w:fill="FEFEFE"/>
              <w:spacing w:after="0" w:line="276" w:lineRule="auto"/>
              <w:ind w:left="115" w:right="115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-проверить (визуально) правильность подключения образовательного оборудования в электросеть</w:t>
            </w:r>
          </w:p>
        </w:tc>
      </w:tr>
      <w:tr w:rsidR="003F27BE" w14:paraId="5C1219C5" w14:textId="77777777" w:rsidTr="00120DAA">
        <w:trPr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23DA8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Интерактивное образовательное оборудование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427C8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-проверить (визуально) правильность подключения образовательного оборудования в электросеть.</w:t>
            </w:r>
          </w:p>
          <w:p w14:paraId="4626DDA7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6C81D08E" w14:textId="77777777" w:rsidTr="00120DAA">
        <w:trPr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38D0F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Спортивное оборудование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740E8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проверить надежность спортивного оборудования, отсутствие посторонних предметов на имитационной игровой площадке или имитационной группе детского сада.</w:t>
            </w:r>
          </w:p>
        </w:tc>
      </w:tr>
      <w:tr w:rsidR="003F27BE" w14:paraId="70A7431B" w14:textId="77777777" w:rsidTr="00120DAA">
        <w:trPr>
          <w:jc w:val="center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AD457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Индивидуальное оборудование: ножницы и расходные материалы клей, краски, бумага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0F814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-хранить ножницы необходимо в футляре.</w:t>
            </w:r>
          </w:p>
          <w:p w14:paraId="1CD9F561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проверить исправность и наличие.</w:t>
            </w:r>
          </w:p>
        </w:tc>
      </w:tr>
    </w:tbl>
    <w:p w14:paraId="5BC65DD7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640AE4D5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10F9B685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56DBB87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технического эксперта.</w:t>
      </w:r>
    </w:p>
    <w:p w14:paraId="463FED1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D7778F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2.5. Ежедневно, перед началом выполнения конкурсного задания, в процессе подготовки рабочего места:</w:t>
      </w:r>
    </w:p>
    <w:p w14:paraId="0B68DEB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осмотреть и привести в порядок рабочее место;</w:t>
      </w:r>
    </w:p>
    <w:p w14:paraId="51341E4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убедиться в достаточности освещенности;</w:t>
      </w:r>
    </w:p>
    <w:p w14:paraId="5779FB1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проверить (визуально) правильность подключения образовательного оборудования в электросеть.</w:t>
      </w:r>
    </w:p>
    <w:p w14:paraId="7DA323E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2.6. Подготовить необходимые для работы материалы, инструментарий, и разложить их на свои места, убрать с рабочего стола все лишнее.</w:t>
      </w:r>
    </w:p>
    <w:p w14:paraId="76A65B9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Главному или техническому эксперту и до устранения неполадок к конкурсному заданию не приступать.</w:t>
      </w:r>
    </w:p>
    <w:p w14:paraId="6714B30E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14:paraId="2025FC06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8" w:name="__RefHeading___Toc6967_3891717073"/>
      <w:bookmarkStart w:id="9" w:name="_heading=h.tyjcwt"/>
      <w:bookmarkEnd w:id="8"/>
      <w:bookmarkEnd w:id="9"/>
      <w:r>
        <w:t>3.Требования охраны труда во время выполнения конкурсного задания</w:t>
      </w:r>
    </w:p>
    <w:p w14:paraId="6C42472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p w14:paraId="45B055E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035"/>
        <w:gridCol w:w="7319"/>
      </w:tblGrid>
      <w:tr w:rsidR="003F27BE" w14:paraId="699A1CAF" w14:textId="77777777" w:rsidTr="00120DAA">
        <w:trPr>
          <w:jc w:val="center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C0AFC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E2263" w14:textId="77777777" w:rsidR="003F27BE" w:rsidRDefault="003F27BE" w:rsidP="00120DAA">
            <w:pPr>
              <w:spacing w:after="0" w:line="276" w:lineRule="auto"/>
              <w:contextualSpacing/>
              <w:jc w:val="center"/>
            </w:pPr>
            <w:r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3F27BE" w14:paraId="66D38B71" w14:textId="77777777" w:rsidTr="00120DAA">
        <w:trPr>
          <w:jc w:val="center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B54EB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Персональные компьютеры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59210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изображение на экранах видеомониторов должно быть стабильным, ясным и предельно четким, не иметь мерцаний символов и фона,</w:t>
            </w:r>
          </w:p>
          <w:p w14:paraId="39C14FB9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 на экранах не должно быть бликов и отражений светильников, окон и окружающих предметов.</w:t>
            </w:r>
          </w:p>
          <w:p w14:paraId="481C32DD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обращать внимание на символы, высвечивающиеся на панели оборудования, не игнорировать их;</w:t>
            </w:r>
          </w:p>
          <w:p w14:paraId="7CD82D23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не производить включение/выключение аппаратов мокрыми руками;</w:t>
            </w:r>
          </w:p>
          <w:p w14:paraId="0C48844A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не ставить на устройство емкости с водой, не класть металлические предметы; </w:t>
            </w:r>
          </w:p>
          <w:p w14:paraId="5507C600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 xml:space="preserve">-не класть предметы на оборудование и дисплей; </w:t>
            </w:r>
          </w:p>
          <w:p w14:paraId="2643D3E8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- не давить перьями и не стучать по интерактивной панели, не прислоняться к ней; - не эксплуатировать персональный компьютер, если его уронили или корпус был поврежден;</w:t>
            </w:r>
          </w:p>
          <w:p w14:paraId="13251FF5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-запрещается перемещать аппараты включенными в сеть;</w:t>
            </w:r>
          </w:p>
          <w:p w14:paraId="1247C815" w14:textId="77777777" w:rsidR="003F27BE" w:rsidRDefault="003F27BE" w:rsidP="00120DAA">
            <w:pPr>
              <w:shd w:val="clear" w:color="auto" w:fill="FFFFFF"/>
              <w:spacing w:after="0" w:line="276" w:lineRule="auto"/>
              <w:contextualSpacing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не эксплуатировать аппарат, если он перегрелся, стал дымиться</w:t>
            </w:r>
          </w:p>
        </w:tc>
      </w:tr>
      <w:tr w:rsidR="003F27BE" w14:paraId="2FF76035" w14:textId="77777777" w:rsidTr="00120DAA">
        <w:trPr>
          <w:jc w:val="center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68A2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Интерактивное образовательное оборудование и оргтехника.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FEEFD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проверить (визуально) правильность подключения образовательного оборудования в электросеть.</w:t>
            </w:r>
          </w:p>
          <w:p w14:paraId="0990151D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-суммарное время непосредственной работы с интерактивным оборудованием и другой оргтехникой в течение конкурсного дня должно быть не более 6 часов.</w:t>
            </w:r>
          </w:p>
          <w:p w14:paraId="7786ABA9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  </w:r>
          </w:p>
          <w:p w14:paraId="04746018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не эксплуатировать аппарат, если он перегрелся, стал дымиться, появился посторонний запах или звук;</w:t>
            </w:r>
          </w:p>
          <w:p w14:paraId="7F972932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вынимать застрявшие листы можно только после отключения устройства из сети;</w:t>
            </w:r>
          </w:p>
          <w:p w14:paraId="65145102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все работы по замене картриджей, бумаги можно производить только после отключения аппарата от сети;</w:t>
            </w:r>
          </w:p>
          <w:p w14:paraId="57749EA7" w14:textId="77777777" w:rsidR="003F27BE" w:rsidRDefault="003F27BE" w:rsidP="00120DAA">
            <w:pPr>
              <w:spacing w:after="0" w:line="276" w:lineRule="auto"/>
              <w:contextualSpacing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3F27BE" w14:paraId="0D0D9D6C" w14:textId="77777777" w:rsidTr="00120DAA">
        <w:trPr>
          <w:jc w:val="center"/>
        </w:trPr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2AE8A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Индивидуальное оборудование: ножницы и расходные материалы клей, краски, бумага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EC370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не оставлять лезвия ножниц открытыми; </w:t>
            </w:r>
          </w:p>
          <w:p w14:paraId="157CA1B1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не держать ножницы острыми частями вверх, и не использовать их при ослабленном центральном креплении; </w:t>
            </w:r>
          </w:p>
          <w:p w14:paraId="6953BC78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при работе ножницами внимательно следить за направлением резки. Не резать на ходу; </w:t>
            </w:r>
          </w:p>
          <w:p w14:paraId="4C723823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во время работы удерживать материал рукой так, чтобы пальцы другой руки были в стороне от лезвия. </w:t>
            </w:r>
          </w:p>
          <w:p w14:paraId="54E069CF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наносить клей на поверхность изделия только кистью; </w:t>
            </w:r>
          </w:p>
          <w:p w14:paraId="404814E6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не допускать, чтобы клей попадал на пальцы рук, лицо, особенно глаза.  - при попадании клея в глаза надо немедленно промыть их в большом количестве воды; </w:t>
            </w:r>
          </w:p>
          <w:p w14:paraId="28568835" w14:textId="77777777" w:rsidR="003F27BE" w:rsidRDefault="003F27BE" w:rsidP="00120DAA">
            <w:pPr>
              <w:spacing w:after="0" w:line="276" w:lineRule="auto"/>
              <w:contextualSpacing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- при работе с клеем пользоваться салфеткой; </w:t>
            </w:r>
          </w:p>
          <w:p w14:paraId="1AB42C21" w14:textId="77777777" w:rsidR="003F27BE" w:rsidRDefault="003F27BE" w:rsidP="00120DAA">
            <w:pPr>
              <w:spacing w:after="0" w:line="276" w:lineRule="auto"/>
              <w:contextualSpacing/>
              <w:jc w:val="both"/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- по окончании работы обязательно вымыть руки и кисть.</w:t>
            </w:r>
          </w:p>
        </w:tc>
      </w:tr>
    </w:tbl>
    <w:p w14:paraId="5E5CEAE2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2DABD83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3.2. При выполнении конкурсных заданий и уборке рабочих мест:</w:t>
      </w:r>
    </w:p>
    <w:p w14:paraId="34926FF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70DE93E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соблюдать настоящую инструкцию;</w:t>
      </w:r>
    </w:p>
    <w:p w14:paraId="25DDB73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соблюдать правила эксплуатации оборудования, инструментария, не подвергать их механическим ударам, не допускать падений;</w:t>
      </w:r>
    </w:p>
    <w:p w14:paraId="45CAF48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поддерживать порядок и чистоту на рабочем месте;</w:t>
      </w:r>
    </w:p>
    <w:p w14:paraId="1613AB5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образовательное оборудование и инструментарий располагать таким образом, чтобы исключалась возможность его скатывания и падения;</w:t>
      </w:r>
    </w:p>
    <w:p w14:paraId="0BA03F2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lastRenderedPageBreak/>
        <w:t>- выполнять конкурсные задания только исправным инструментарием и образовательным оборудованием;</w:t>
      </w:r>
    </w:p>
    <w:p w14:paraId="1DA4B21D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3.3. При неисправности инструментария и образовательного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14:paraId="5251B350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2358E76B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10" w:name="__RefHeading___Toc6969_3891717073"/>
      <w:bookmarkStart w:id="11" w:name="_heading=h.3dy6vkm"/>
      <w:bookmarkEnd w:id="10"/>
      <w:bookmarkEnd w:id="11"/>
      <w:r>
        <w:t>4. Требования охраны труда в аварийных ситуациях</w:t>
      </w:r>
    </w:p>
    <w:p w14:paraId="24B2C82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 или техническому администратору площадки, или Главному эксперту. Выполнение конкурсного задания продолжить только после устранения возникшей неисправности.</w:t>
      </w:r>
    </w:p>
    <w:p w14:paraId="79B5DA5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4.2. В случае возникновения у участника плохого самочувствия или получения травмы сообщить об этом эксперту или Главному эксперту.</w:t>
      </w:r>
    </w:p>
    <w:p w14:paraId="5086D2DD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Главному эксперту, эксперту-наставнику, при необходимости обратиться к врачу.</w:t>
      </w:r>
    </w:p>
    <w:p w14:paraId="5F54413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эксперту, экспертам, которые должны принять меры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3E5718D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E61215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5F47C3C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F2F126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BE189C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066E7B85" w14:textId="77777777" w:rsidR="003F27BE" w:rsidRDefault="003F27BE" w:rsidP="003F27BE">
      <w:pPr>
        <w:spacing w:after="0" w:line="276" w:lineRule="auto"/>
        <w:ind w:firstLine="709"/>
        <w:contextualSpacing/>
        <w:jc w:val="both"/>
      </w:pPr>
      <w:r>
        <w:rPr>
          <w:rFonts w:ascii="Liberation Serif" w:eastAsia="Times New Roman" w:hAnsi="Liberation Serif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7855EF4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12" w:name="__RefHeading___Toc6971_3891717073"/>
      <w:bookmarkStart w:id="13" w:name="_heading=h.1t3h5sf"/>
      <w:bookmarkEnd w:id="12"/>
      <w:bookmarkEnd w:id="13"/>
      <w:r>
        <w:lastRenderedPageBreak/>
        <w:t>5.Требование охраны труда по окончании работ</w:t>
      </w:r>
    </w:p>
    <w:p w14:paraId="329894F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После окончания работ каждый участник обязан:</w:t>
      </w:r>
    </w:p>
    <w:p w14:paraId="2298089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5.1. Привести в порядок рабочее место. </w:t>
      </w:r>
    </w:p>
    <w:p w14:paraId="3D8E9DE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5.2. Убрать инструментарий в отведенное для хранений место (стеллажи).</w:t>
      </w:r>
    </w:p>
    <w:p w14:paraId="234BF22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5.3. Отключить инструмент и оборудование от сети.</w:t>
      </w:r>
    </w:p>
    <w:p w14:paraId="33963A42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5.4.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2545B944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7EE11D85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1D3683E2" w14:textId="77777777" w:rsidR="003F27BE" w:rsidRDefault="003F27BE" w:rsidP="003F27BE">
      <w:pPr>
        <w:pStyle w:val="1"/>
        <w:pageBreakBefore/>
        <w:spacing w:line="276" w:lineRule="auto"/>
        <w:jc w:val="center"/>
      </w:pPr>
      <w:bookmarkStart w:id="14" w:name="__RefHeading___Toc6973_3891717073"/>
      <w:bookmarkEnd w:id="14"/>
      <w:r>
        <w:lastRenderedPageBreak/>
        <w:t>Инструкция по охране труда для экспертов</w:t>
      </w:r>
    </w:p>
    <w:p w14:paraId="4F6E45A6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15" w:name="__RefHeading___Toc6975_3891717073"/>
      <w:bookmarkStart w:id="16" w:name="_heading=h.2s8eyo1"/>
      <w:bookmarkEnd w:id="15"/>
      <w:bookmarkEnd w:id="16"/>
      <w:r>
        <w:t>1.Общие требования охраны труда</w:t>
      </w:r>
    </w:p>
    <w:p w14:paraId="5472D542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1.1. К работе в качестве эксперта Компетенции «Дошкольное воспитание» допускаются эксперты, прошедшие специальное обучение и не имеющие противопоказаний по состоянию здоровья.</w:t>
      </w:r>
    </w:p>
    <w:p w14:paraId="546C2AA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1.2. Эксперт,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54AD352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13DD66B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инструкции по охране труда; </w:t>
      </w:r>
    </w:p>
    <w:p w14:paraId="2FB99DB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7EE47AA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расписание и график проведения конкурсного задания, установленные режимы труда и отдыха.</w:t>
      </w:r>
    </w:p>
    <w:p w14:paraId="1E4143B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48CF730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электрический ток;</w:t>
      </w:r>
    </w:p>
    <w:p w14:paraId="597DED6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F0951E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шум, обусловленный конструкцией оргтехники;</w:t>
      </w:r>
    </w:p>
    <w:p w14:paraId="3398ABD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 шум, обусловленный присутствием волонтеров и детей на площадке;</w:t>
      </w:r>
    </w:p>
    <w:p w14:paraId="0305408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химические вещества, выделяющиеся при работе оргтехники;</w:t>
      </w:r>
    </w:p>
    <w:p w14:paraId="7B896AA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— зрительное перенапряжение при работе с ПК.</w:t>
      </w:r>
    </w:p>
    <w:p w14:paraId="61CEAE2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50FB818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Физические:</w:t>
      </w:r>
    </w:p>
    <w:p w14:paraId="5BA4175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режущие и колющие предметы;</w:t>
      </w:r>
    </w:p>
    <w:p w14:paraId="411F560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термические ожоги.</w:t>
      </w:r>
    </w:p>
    <w:p w14:paraId="6A33BE4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Психологические:</w:t>
      </w:r>
    </w:p>
    <w:p w14:paraId="5E16A58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чрезмерное напряжение внимания, усиленная нагрузка на зрение, слух</w:t>
      </w:r>
    </w:p>
    <w:p w14:paraId="25D9AED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ответственность при выполнении своих функций.</w:t>
      </w:r>
    </w:p>
    <w:p w14:paraId="2B157D2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1.5. Применяемые во время выполнения конкурсного задания средства индивидуальной защиты:</w:t>
      </w:r>
    </w:p>
    <w:p w14:paraId="726EC4C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обувь с низким каблуком;</w:t>
      </w:r>
    </w:p>
    <w:p w14:paraId="1E7F624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1.6. Знаки безопасности, используемые на рабочих местах экспертов, для обозначения присутствующих опасностей:</w:t>
      </w:r>
    </w:p>
    <w:p w14:paraId="17E9235E" w14:textId="217B59D3" w:rsidR="003F27BE" w:rsidRDefault="003F27BE" w:rsidP="003F27BE">
      <w:pPr>
        <w:spacing w:after="0" w:line="276" w:lineRule="auto"/>
        <w:ind w:firstLine="737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 xml:space="preserve"> F 04 Огнетушитель       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63A1B690" wp14:editId="21F7260C">
            <wp:extent cx="452120" cy="441325"/>
            <wp:effectExtent l="0" t="0" r="5080" b="0"/>
            <wp:docPr id="128815057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441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E9920" w14:textId="55213E9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 E 22 Указатель выхода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4DE5A1E1" wp14:editId="44D5B22D">
            <wp:extent cx="767080" cy="410210"/>
            <wp:effectExtent l="0" t="0" r="0" b="8890"/>
            <wp:docPr id="11273424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410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54181" w14:textId="22710794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E 23 Указатель запасного выхода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7D802055" wp14:editId="32DEA51D">
            <wp:extent cx="808990" cy="441325"/>
            <wp:effectExtent l="0" t="0" r="0" b="0"/>
            <wp:docPr id="115390043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441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EECBF" w14:textId="69B1DFCA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lastRenderedPageBreak/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 xml:space="preserve">EC 01 Аптечка первой медицинской помощи      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/>
          <w:noProof/>
        </w:rPr>
        <w:drawing>
          <wp:inline distT="0" distB="0" distL="0" distR="0" wp14:anchorId="376556CA" wp14:editId="6AF71848">
            <wp:extent cx="462280" cy="462280"/>
            <wp:effectExtent l="0" t="0" r="0" b="0"/>
            <wp:docPr id="68290610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462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D3107" w14:textId="176A4205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- 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u w:val="single"/>
        </w:rPr>
        <w:t>P 01 Запрещается курить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                                         </w:t>
      </w:r>
      <w:r>
        <w:rPr>
          <w:rFonts w:ascii="Liberation Serif" w:hAnsi="Liberation Serif"/>
          <w:noProof/>
        </w:rPr>
        <w:drawing>
          <wp:inline distT="0" distB="0" distL="0" distR="0" wp14:anchorId="45BF4B3D" wp14:editId="692DA6F0">
            <wp:extent cx="494030" cy="494030"/>
            <wp:effectExtent l="0" t="0" r="1270" b="1270"/>
            <wp:docPr id="19429241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4940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ECAFC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14:paraId="37CDFF8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4D10A6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В помещении экспертов Компетенции «Дошкольное воспитание»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287FC6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05EA310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Всероссийском чемпионатном движении по профессиональному мастерству, а при необходимости согласно действующему законодательству.</w:t>
      </w:r>
    </w:p>
    <w:p w14:paraId="04673222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05FB075D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17" w:name="__RefHeading___Toc6977_3891717073"/>
      <w:bookmarkStart w:id="18" w:name="_heading=h.17dp8vu"/>
      <w:bookmarkEnd w:id="17"/>
      <w:bookmarkEnd w:id="18"/>
      <w:r>
        <w:t>2.Требования охраны труда перед началом работы</w:t>
      </w:r>
    </w:p>
    <w:p w14:paraId="0A56396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Перед началом работы Эксперты должны выполнить следующее:</w:t>
      </w:r>
    </w:p>
    <w:p w14:paraId="28E5DEB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2.1. За один день до старта Чемпионата, Эксперт, ответственный за охрану труда и технику безопасности на площадке, обязан провести подробный инструктаж по «Программе инструктажа по охране труда», ознакомить экспертов-наставников, оценивающих экспертов и участников с инструкцией по охране труда,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Описанием компетенции.</w:t>
      </w:r>
    </w:p>
    <w:p w14:paraId="159EF83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2.2. Ежедневно, перед началом выполнения конкурсного задания участниками конкурса эксперт, ответственный за охрану труда и технику безопасности на площадке, контролирует процесс подготовки рабочего места участниками, и принимает участие в подготовке рабочих мест участников в возрасте от 16 до 22 лет.</w:t>
      </w:r>
    </w:p>
    <w:p w14:paraId="0EA4292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2.3. Ежедневно, перед началом работ на конкурсной площадке и в помещении экспертов необходимо:</w:t>
      </w:r>
    </w:p>
    <w:p w14:paraId="4ACA6261" w14:textId="77777777" w:rsidR="003F27BE" w:rsidRDefault="003F27BE" w:rsidP="003F27B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осмотреть рабочие места оценивающих экспертов и конкурсантов;</w:t>
      </w:r>
    </w:p>
    <w:p w14:paraId="512CEE17" w14:textId="77777777" w:rsidR="003F27BE" w:rsidRDefault="003F27BE" w:rsidP="003F27B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-привести в порядок рабочее место оценивающего эксперта;</w:t>
      </w:r>
    </w:p>
    <w:p w14:paraId="43B6D3CE" w14:textId="77777777" w:rsidR="003F27BE" w:rsidRDefault="003F27BE" w:rsidP="003F27BE">
      <w:pPr>
        <w:tabs>
          <w:tab w:val="left" w:pos="709"/>
        </w:tabs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-проверить правильность подключения оборудования в электросеть;</w:t>
      </w:r>
    </w:p>
    <w:p w14:paraId="57E84B71" w14:textId="77777777" w:rsidR="003F27BE" w:rsidRDefault="003F27BE" w:rsidP="003F27BE">
      <w:pPr>
        <w:tabs>
          <w:tab w:val="left" w:pos="709"/>
        </w:tabs>
        <w:spacing w:after="0" w:line="276" w:lineRule="auto"/>
        <w:ind w:left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участники в возрасте от 14 до 16 лет осматривают самостоятельно инструментарий, образовательное оборудование.</w:t>
      </w:r>
    </w:p>
    <w:p w14:paraId="05A3247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EB9B63A" w14:textId="77777777" w:rsidR="003F27BE" w:rsidRDefault="003F27BE" w:rsidP="003F27BE">
      <w:pPr>
        <w:spacing w:after="0" w:line="276" w:lineRule="auto"/>
        <w:ind w:firstLine="709"/>
        <w:contextualSpacing/>
        <w:jc w:val="both"/>
      </w:pPr>
      <w:r>
        <w:rPr>
          <w:rFonts w:ascii="Liberation Serif" w:eastAsia="Times New Roman" w:hAnsi="Liberation Serif" w:cs="Times New Roman"/>
          <w:sz w:val="24"/>
          <w:szCs w:val="24"/>
        </w:rPr>
        <w:t>2.6. Главному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администратору площадки и до устранения неполадок к работе не приступать.</w:t>
      </w:r>
    </w:p>
    <w:p w14:paraId="1590AB3C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19" w:name="__RefHeading___Toc6979_3891717073"/>
      <w:bookmarkStart w:id="20" w:name="_heading=h.3rdcrjn"/>
      <w:bookmarkEnd w:id="19"/>
      <w:bookmarkEnd w:id="20"/>
      <w:r>
        <w:lastRenderedPageBreak/>
        <w:t>3.Требования охраны труда во время работы</w:t>
      </w:r>
    </w:p>
    <w:p w14:paraId="6A05E04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E7B036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3.2. Суммарное время непосредственной работы с персональным компьютером и другой оргтехникой в течение конкурсного дня должно быть не более 4 часов.</w:t>
      </w:r>
    </w:p>
    <w:p w14:paraId="503F467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267E087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3.3. Во избежание поражения током запрещается:</w:t>
      </w:r>
    </w:p>
    <w:p w14:paraId="4C166AA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130785A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22A0305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производить самостоятельно вскрытие и ремонт оборудования;</w:t>
      </w:r>
    </w:p>
    <w:p w14:paraId="766B420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переключать разъемы интерфейсных кабелей периферийных устройств при включенном питании;</w:t>
      </w:r>
    </w:p>
    <w:p w14:paraId="0BD22C1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загромождать верхние панели устройств бумагами и посторонними предметами;</w:t>
      </w:r>
    </w:p>
    <w:p w14:paraId="18F244E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149FD8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3.4. При выполнении модулей конкурсного задания конкурсантами, Главному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2E8FF2F2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3.5. Эксперту во время работы с оргтехникой:</w:t>
      </w:r>
    </w:p>
    <w:p w14:paraId="6367EBA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обращать внимание на символы, высвечивающиеся на панели оборудования, не игнорировать их;</w:t>
      </w:r>
    </w:p>
    <w:p w14:paraId="24C8594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516036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производить включение/выключение аппаратов мокрыми руками;</w:t>
      </w:r>
    </w:p>
    <w:p w14:paraId="288DAE5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ставить на устройство емкости с водой, не класть металлические предметы;</w:t>
      </w:r>
    </w:p>
    <w:p w14:paraId="5E65CEE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эксплуатировать аппарат, если он перегрелся, стал дымиться, появился посторонний запах или звук;</w:t>
      </w:r>
    </w:p>
    <w:p w14:paraId="02BEDCC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не эксплуатировать аппарат, если его уронили или корпус был поврежден;</w:t>
      </w:r>
    </w:p>
    <w:p w14:paraId="6F28202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вынимать застрявшие листы можно только после отключения устройства из сети;</w:t>
      </w:r>
    </w:p>
    <w:p w14:paraId="7167111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-запрещается перемещать аппараты, включенными в сеть;</w:t>
      </w:r>
    </w:p>
    <w:p w14:paraId="1A06F5A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все работы по замене картриджей, бумаги можно производить только после отключения аппарата от сети;</w:t>
      </w:r>
    </w:p>
    <w:p w14:paraId="1809A80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запрещается опираться на стекло держателя, класть на него какие-либо вещи помимо оригинала;</w:t>
      </w:r>
    </w:p>
    <w:p w14:paraId="457F26F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запрещается работать на аппарате с треснувшим стеклом;</w:t>
      </w:r>
    </w:p>
    <w:p w14:paraId="3A07EF6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обязательно мыть руки теплой водой с мылом после каждой чистки картриджей, узлов и т.д.;</w:t>
      </w:r>
    </w:p>
    <w:p w14:paraId="5D7862C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просыпанный тонер, носитель немедленно собрать пылесосом или влажной ветошью.</w:t>
      </w:r>
    </w:p>
    <w:p w14:paraId="6E71C7F3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lastRenderedPageBreak/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1E10B1D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3.7. Запрещается:</w:t>
      </w:r>
    </w:p>
    <w:p w14:paraId="018227D9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устанавливать неизвестные системы паролирования и самостоятельно проводить переформатирование диска;</w:t>
      </w:r>
    </w:p>
    <w:p w14:paraId="793F548B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иметь при себе любые средства связи;</w:t>
      </w:r>
    </w:p>
    <w:p w14:paraId="0D9B58DA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пользоваться любой документацией кроме предусмотренной конкурсным заданием.</w:t>
      </w:r>
    </w:p>
    <w:p w14:paraId="1BAC680F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3.8.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4020B82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3.9. При нахождении на конкурсной площадке эксперту:</w:t>
      </w:r>
    </w:p>
    <w:p w14:paraId="42458C8E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одеть необходимые средства индивидуальной защиты;</w:t>
      </w:r>
    </w:p>
    <w:p w14:paraId="012DFC0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- передвигаться по конкурсной площадке не спеша, не делая резких движений, смотря под ноги;</w:t>
      </w:r>
    </w:p>
    <w:p w14:paraId="5C2972BA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3D232489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21" w:name="__RefHeading___Toc6981_3891717073"/>
      <w:bookmarkStart w:id="22" w:name="_heading=h.26in1rg"/>
      <w:bookmarkEnd w:id="21"/>
      <w:bookmarkEnd w:id="22"/>
      <w:r>
        <w:t>4. Требования охраны труда в аварийных ситуациях</w:t>
      </w:r>
    </w:p>
    <w:p w14:paraId="083D6E5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администратору площадки. Выполнение конкурсного задания продолжать только после устранения возникшей неисправности.</w:t>
      </w:r>
    </w:p>
    <w:p w14:paraId="37BEDFE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09FF0F7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02EC03FC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3617C4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3DE90C81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0918C80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AC7E9F5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2674594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hAnsi="Liberation Serif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EE515FC" w14:textId="77777777" w:rsidR="003F27BE" w:rsidRDefault="003F27BE" w:rsidP="003F27BE">
      <w:pPr>
        <w:spacing w:after="0" w:line="276" w:lineRule="auto"/>
        <w:contextualSpacing/>
        <w:jc w:val="both"/>
        <w:rPr>
          <w:rFonts w:ascii="Liberation Serif" w:hAnsi="Liberation Serif"/>
        </w:rPr>
      </w:pPr>
    </w:p>
    <w:p w14:paraId="05892883" w14:textId="77777777" w:rsidR="003F27BE" w:rsidRDefault="003F27BE" w:rsidP="003F27BE">
      <w:pPr>
        <w:pStyle w:val="2"/>
        <w:spacing w:line="276" w:lineRule="auto"/>
        <w:rPr>
          <w:rFonts w:eastAsia="Times New Roman" w:cs="Times New Roman"/>
          <w:szCs w:val="24"/>
        </w:rPr>
      </w:pPr>
      <w:bookmarkStart w:id="23" w:name="__RefHeading___Toc6983_3891717073"/>
      <w:bookmarkStart w:id="24" w:name="_heading=h.lnxbz9"/>
      <w:bookmarkEnd w:id="23"/>
      <w:bookmarkEnd w:id="24"/>
      <w:r>
        <w:t>5.Требование охраны труда по окончании выполнения конкурсного задания</w:t>
      </w:r>
    </w:p>
    <w:p w14:paraId="79E3D36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После окончания конкурсного дня эксперт обязан:</w:t>
      </w:r>
    </w:p>
    <w:p w14:paraId="3431D788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5.1. Отключить электрические приборы, образовательное и интерактивное  оборудование и устройства от источника питания.</w:t>
      </w:r>
    </w:p>
    <w:p w14:paraId="7726506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 xml:space="preserve">5.2. Привести в порядок рабочее место эксперта и проверить рабочие места конкурсанта. </w:t>
      </w:r>
    </w:p>
    <w:p w14:paraId="13E74AA6" w14:textId="77777777" w:rsidR="003F27BE" w:rsidRDefault="003F27BE" w:rsidP="003F27BE">
      <w:pPr>
        <w:spacing w:after="0" w:line="276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5.3. Сообщить техническому администратору площадки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B2783DE" w14:textId="77777777" w:rsidR="003F27BE" w:rsidRDefault="003F27BE" w:rsidP="003F27BE">
      <w:pPr>
        <w:spacing w:after="0" w:line="276" w:lineRule="auto"/>
        <w:contextualSpacing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14:paraId="365129CF" w14:textId="3B08285D" w:rsidR="003F27BE" w:rsidRDefault="003F27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3F27BE">
        <w:rPr>
          <w:noProof/>
        </w:rPr>
        <w:lastRenderedPageBreak/>
        <w:drawing>
          <wp:inline distT="0" distB="0" distL="0" distR="0" wp14:anchorId="6AC03E0B" wp14:editId="5241E8BC">
            <wp:extent cx="5939790" cy="5939790"/>
            <wp:effectExtent l="0" t="0" r="3810" b="3810"/>
            <wp:docPr id="113942500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C4D8E" w14:textId="093547BC" w:rsidR="003F27BE" w:rsidRDefault="003F27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Pr="003F27BE">
        <w:rPr>
          <w:noProof/>
        </w:rPr>
        <w:lastRenderedPageBreak/>
        <w:drawing>
          <wp:inline distT="0" distB="0" distL="0" distR="0" wp14:anchorId="4E28A77F" wp14:editId="69EB76B1">
            <wp:extent cx="5851525" cy="9251950"/>
            <wp:effectExtent l="0" t="0" r="0" b="6350"/>
            <wp:docPr id="197868806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525" cy="925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2E539" w14:textId="75DF104E" w:rsidR="002F1286" w:rsidRDefault="002F1286" w:rsidP="002F1286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4-6</w:t>
      </w:r>
    </w:p>
    <w:p w14:paraId="75208D1A" w14:textId="77777777" w:rsidR="002F1286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D20DC9" w14:textId="77777777" w:rsidR="002F1286" w:rsidRPr="007214A1" w:rsidRDefault="002F1286" w:rsidP="002F1286">
      <w:pPr>
        <w:keepNext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14A1">
        <w:rPr>
          <w:rFonts w:ascii="Times New Roman" w:hAnsi="Times New Roman"/>
          <w:b/>
          <w:sz w:val="24"/>
          <w:szCs w:val="24"/>
        </w:rPr>
        <w:t>Паспорт педагогического проекта</w:t>
      </w:r>
    </w:p>
    <w:p w14:paraId="2167D53A" w14:textId="77777777" w:rsidR="002F1286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6BD9A1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4A1">
        <w:rPr>
          <w:rFonts w:ascii="Times New Roman" w:hAnsi="Times New Roman"/>
          <w:sz w:val="28"/>
          <w:szCs w:val="28"/>
        </w:rPr>
        <w:t>Номер рабочего места_________</w:t>
      </w:r>
    </w:p>
    <w:p w14:paraId="6F88BADF" w14:textId="77777777" w:rsidR="002F1286" w:rsidRPr="00033F4D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75DE7E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47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8163"/>
      </w:tblGrid>
      <w:tr w:rsidR="002F1286" w:rsidRPr="007214A1" w14:paraId="0BB3FC4E" w14:textId="77777777" w:rsidTr="002A3CE9">
        <w:tc>
          <w:tcPr>
            <w:tcW w:w="1012" w:type="pct"/>
          </w:tcPr>
          <w:p w14:paraId="23E56DC1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Тема проекта</w:t>
            </w:r>
          </w:p>
        </w:tc>
        <w:tc>
          <w:tcPr>
            <w:tcW w:w="3988" w:type="pct"/>
          </w:tcPr>
          <w:p w14:paraId="33B040D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1973CD91" w14:textId="77777777" w:rsidTr="002A3CE9">
        <w:tc>
          <w:tcPr>
            <w:tcW w:w="1012" w:type="pct"/>
          </w:tcPr>
          <w:p w14:paraId="12E2F66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Вид проекта</w:t>
            </w:r>
          </w:p>
        </w:tc>
        <w:tc>
          <w:tcPr>
            <w:tcW w:w="3988" w:type="pct"/>
          </w:tcPr>
          <w:p w14:paraId="2813C4DB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3417B856" w14:textId="77777777" w:rsidTr="002A3CE9">
        <w:trPr>
          <w:trHeight w:val="421"/>
        </w:trPr>
        <w:tc>
          <w:tcPr>
            <w:tcW w:w="1012" w:type="pct"/>
          </w:tcPr>
          <w:p w14:paraId="0AA1FC8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Возраст детей</w:t>
            </w:r>
          </w:p>
        </w:tc>
        <w:tc>
          <w:tcPr>
            <w:tcW w:w="3988" w:type="pct"/>
          </w:tcPr>
          <w:p w14:paraId="0360CFF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385A1472" w14:textId="77777777" w:rsidTr="002A3CE9">
        <w:tc>
          <w:tcPr>
            <w:tcW w:w="1012" w:type="pct"/>
          </w:tcPr>
          <w:p w14:paraId="0D078127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Актуальность проекта</w:t>
            </w:r>
          </w:p>
        </w:tc>
        <w:tc>
          <w:tcPr>
            <w:tcW w:w="3988" w:type="pct"/>
          </w:tcPr>
          <w:p w14:paraId="73F27AB3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5C274A5F" w14:textId="77777777" w:rsidTr="002A3CE9">
        <w:tc>
          <w:tcPr>
            <w:tcW w:w="1012" w:type="pct"/>
          </w:tcPr>
          <w:p w14:paraId="72CF372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Цель проекта</w:t>
            </w:r>
          </w:p>
        </w:tc>
        <w:tc>
          <w:tcPr>
            <w:tcW w:w="3988" w:type="pct"/>
          </w:tcPr>
          <w:p w14:paraId="12838F9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635E5BB8" w14:textId="77777777" w:rsidTr="002A3CE9">
        <w:trPr>
          <w:trHeight w:val="559"/>
        </w:trPr>
        <w:tc>
          <w:tcPr>
            <w:tcW w:w="1012" w:type="pct"/>
          </w:tcPr>
          <w:p w14:paraId="6A5D0E27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Проблемный вопрос</w:t>
            </w:r>
          </w:p>
        </w:tc>
        <w:tc>
          <w:tcPr>
            <w:tcW w:w="3988" w:type="pct"/>
          </w:tcPr>
          <w:p w14:paraId="0EF4E0B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4008D5FB" w14:textId="77777777" w:rsidTr="002A3CE9">
        <w:tc>
          <w:tcPr>
            <w:tcW w:w="1012" w:type="pct"/>
            <w:vMerge w:val="restart"/>
          </w:tcPr>
          <w:p w14:paraId="35F1905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проекта</w:t>
            </w:r>
          </w:p>
        </w:tc>
        <w:tc>
          <w:tcPr>
            <w:tcW w:w="3988" w:type="pct"/>
          </w:tcPr>
          <w:p w14:paraId="0F3C168E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для детей:</w:t>
            </w:r>
          </w:p>
          <w:p w14:paraId="0F3A061A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F1286" w:rsidRPr="007214A1" w14:paraId="1750C28A" w14:textId="77777777" w:rsidTr="002A3CE9">
        <w:tc>
          <w:tcPr>
            <w:tcW w:w="1012" w:type="pct"/>
            <w:vMerge/>
          </w:tcPr>
          <w:p w14:paraId="2E05E36A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pct"/>
          </w:tcPr>
          <w:p w14:paraId="32F21C3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для родителей:</w:t>
            </w:r>
          </w:p>
          <w:p w14:paraId="0D3076F8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1286" w:rsidRPr="007214A1" w14:paraId="78636C35" w14:textId="77777777" w:rsidTr="002A3CE9">
        <w:trPr>
          <w:trHeight w:val="515"/>
        </w:trPr>
        <w:tc>
          <w:tcPr>
            <w:tcW w:w="1012" w:type="pct"/>
            <w:vMerge/>
          </w:tcPr>
          <w:p w14:paraId="1043F5B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pct"/>
          </w:tcPr>
          <w:p w14:paraId="1A351457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Задачи для воспитателей:</w:t>
            </w:r>
          </w:p>
          <w:p w14:paraId="015A185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3837837F" w14:textId="77777777" w:rsidTr="002A3CE9">
        <w:tc>
          <w:tcPr>
            <w:tcW w:w="1012" w:type="pct"/>
          </w:tcPr>
          <w:p w14:paraId="193B217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Продукт проекта</w:t>
            </w:r>
          </w:p>
          <w:p w14:paraId="0C7FD37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pct"/>
          </w:tcPr>
          <w:p w14:paraId="1EE0FC3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7A44F274" w14:textId="77777777" w:rsidTr="002A3CE9">
        <w:trPr>
          <w:trHeight w:val="485"/>
        </w:trPr>
        <w:tc>
          <w:tcPr>
            <w:tcW w:w="1012" w:type="pct"/>
          </w:tcPr>
          <w:p w14:paraId="44BC729B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3988" w:type="pct"/>
          </w:tcPr>
          <w:p w14:paraId="0C858B7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12AA3547" w14:textId="77777777" w:rsidTr="002A3CE9">
        <w:tc>
          <w:tcPr>
            <w:tcW w:w="1012" w:type="pct"/>
          </w:tcPr>
          <w:p w14:paraId="4216473F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Практическая значимость проекта</w:t>
            </w:r>
          </w:p>
        </w:tc>
        <w:tc>
          <w:tcPr>
            <w:tcW w:w="3988" w:type="pct"/>
          </w:tcPr>
          <w:p w14:paraId="6BB8268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CA9593" w14:textId="77777777" w:rsidR="002F1286" w:rsidRPr="004034CE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4CE">
        <w:rPr>
          <w:rFonts w:ascii="Times New Roman" w:hAnsi="Times New Roman"/>
          <w:sz w:val="28"/>
          <w:szCs w:val="28"/>
          <w:u w:val="single"/>
        </w:rPr>
        <w:t>Подготовительный этап</w:t>
      </w:r>
      <w:r w:rsidRPr="004034CE">
        <w:rPr>
          <w:rFonts w:ascii="Times New Roman" w:hAnsi="Times New Roman"/>
          <w:sz w:val="28"/>
          <w:szCs w:val="28"/>
        </w:rPr>
        <w:t>:</w:t>
      </w:r>
    </w:p>
    <w:p w14:paraId="44D8E565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46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2149"/>
        <w:gridCol w:w="3326"/>
        <w:gridCol w:w="1820"/>
        <w:gridCol w:w="1843"/>
      </w:tblGrid>
      <w:tr w:rsidR="002F1286" w:rsidRPr="007214A1" w14:paraId="2ED7A4D6" w14:textId="77777777" w:rsidTr="002A3CE9">
        <w:tc>
          <w:tcPr>
            <w:tcW w:w="527" w:type="pct"/>
          </w:tcPr>
          <w:p w14:paraId="4FE527F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52" w:type="pct"/>
          </w:tcPr>
          <w:p w14:paraId="253BD5A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Мероприятия, инициированные воспитателем</w:t>
            </w:r>
          </w:p>
        </w:tc>
        <w:tc>
          <w:tcPr>
            <w:tcW w:w="1628" w:type="pct"/>
          </w:tcPr>
          <w:p w14:paraId="038018C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Материально-техническое и дидактическое обеспечение проекта</w:t>
            </w:r>
          </w:p>
        </w:tc>
        <w:tc>
          <w:tcPr>
            <w:tcW w:w="891" w:type="pct"/>
          </w:tcPr>
          <w:p w14:paraId="6442304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Риски</w:t>
            </w:r>
          </w:p>
        </w:tc>
        <w:tc>
          <w:tcPr>
            <w:tcW w:w="902" w:type="pct"/>
          </w:tcPr>
          <w:p w14:paraId="5A41F16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</w:tr>
      <w:tr w:rsidR="002F1286" w:rsidRPr="007214A1" w14:paraId="29ED686C" w14:textId="77777777" w:rsidTr="002A3CE9">
        <w:tc>
          <w:tcPr>
            <w:tcW w:w="527" w:type="pct"/>
          </w:tcPr>
          <w:p w14:paraId="21DB6F1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52" w:type="pct"/>
          </w:tcPr>
          <w:p w14:paraId="7A41E54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pct"/>
          </w:tcPr>
          <w:p w14:paraId="4D04B9EA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14:paraId="495D34FA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</w:tcPr>
          <w:p w14:paraId="17C6350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CBBC06" w14:textId="77777777" w:rsidR="002F1286" w:rsidRPr="004034CE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34CE">
        <w:rPr>
          <w:rFonts w:ascii="Times New Roman" w:hAnsi="Times New Roman"/>
          <w:sz w:val="28"/>
          <w:szCs w:val="28"/>
          <w:u w:val="single"/>
        </w:rPr>
        <w:t>Основной этап:</w:t>
      </w:r>
    </w:p>
    <w:p w14:paraId="09F8DBEB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546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2130"/>
        <w:gridCol w:w="1607"/>
        <w:gridCol w:w="2950"/>
        <w:gridCol w:w="2472"/>
      </w:tblGrid>
      <w:tr w:rsidR="002F1286" w:rsidRPr="007214A1" w14:paraId="0F7B4172" w14:textId="77777777" w:rsidTr="002A3CE9">
        <w:tc>
          <w:tcPr>
            <w:tcW w:w="527" w:type="pct"/>
          </w:tcPr>
          <w:p w14:paraId="2B198084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53" w:type="pct"/>
          </w:tcPr>
          <w:p w14:paraId="0C641FFF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Место в режиме дня</w:t>
            </w:r>
          </w:p>
        </w:tc>
        <w:tc>
          <w:tcPr>
            <w:tcW w:w="746" w:type="pct"/>
          </w:tcPr>
          <w:p w14:paraId="782C3D8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54" w:type="pct"/>
          </w:tcPr>
          <w:p w14:paraId="544106E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Участники образовательного процесса, участвующие в мероприятии</w:t>
            </w:r>
          </w:p>
        </w:tc>
        <w:tc>
          <w:tcPr>
            <w:tcW w:w="1220" w:type="pct"/>
          </w:tcPr>
          <w:p w14:paraId="5DB1F7C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Промежуточные результаты</w:t>
            </w:r>
          </w:p>
        </w:tc>
      </w:tr>
      <w:tr w:rsidR="002F1286" w:rsidRPr="007214A1" w14:paraId="49902CE0" w14:textId="77777777" w:rsidTr="002A3CE9">
        <w:tc>
          <w:tcPr>
            <w:tcW w:w="527" w:type="pct"/>
          </w:tcPr>
          <w:p w14:paraId="068A7614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pct"/>
          </w:tcPr>
          <w:p w14:paraId="08E0919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14:paraId="2A3D394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4" w:type="pct"/>
          </w:tcPr>
          <w:p w14:paraId="09CB04DB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pct"/>
          </w:tcPr>
          <w:p w14:paraId="4C85F18B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B165CE0" w14:textId="77777777" w:rsidR="002F1286" w:rsidRPr="004034CE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034CE">
        <w:rPr>
          <w:rFonts w:ascii="Times New Roman" w:hAnsi="Times New Roman"/>
          <w:sz w:val="28"/>
          <w:szCs w:val="28"/>
          <w:u w:val="single"/>
        </w:rPr>
        <w:t>Заключительный этап:</w:t>
      </w:r>
    </w:p>
    <w:p w14:paraId="63F5CC7F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553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612"/>
        <w:gridCol w:w="2554"/>
        <w:gridCol w:w="2494"/>
        <w:gridCol w:w="2612"/>
      </w:tblGrid>
      <w:tr w:rsidR="002F1286" w:rsidRPr="007214A1" w14:paraId="10AD6688" w14:textId="77777777" w:rsidTr="002A3CE9">
        <w:tc>
          <w:tcPr>
            <w:tcW w:w="520" w:type="pct"/>
          </w:tcPr>
          <w:p w14:paraId="67B31D2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79" w:type="pct"/>
          </w:tcPr>
          <w:p w14:paraId="5D71FBB1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Итоговые мероприятия</w:t>
            </w:r>
          </w:p>
        </w:tc>
        <w:tc>
          <w:tcPr>
            <w:tcW w:w="1234" w:type="pct"/>
          </w:tcPr>
          <w:p w14:paraId="78D19AA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Оценка эффективности реализации проекта</w:t>
            </w:r>
          </w:p>
        </w:tc>
        <w:tc>
          <w:tcPr>
            <w:tcW w:w="1205" w:type="pct"/>
          </w:tcPr>
          <w:p w14:paraId="1C27D5D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Степень достижения поставленных целей</w:t>
            </w:r>
          </w:p>
        </w:tc>
        <w:tc>
          <w:tcPr>
            <w:tcW w:w="1262" w:type="pct"/>
          </w:tcPr>
          <w:p w14:paraId="3F43374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Обобщение педагогического опыта</w:t>
            </w:r>
          </w:p>
        </w:tc>
      </w:tr>
      <w:tr w:rsidR="002F1286" w:rsidRPr="007214A1" w14:paraId="31339A8B" w14:textId="77777777" w:rsidTr="002A3CE9">
        <w:trPr>
          <w:trHeight w:val="1310"/>
        </w:trPr>
        <w:tc>
          <w:tcPr>
            <w:tcW w:w="520" w:type="pct"/>
          </w:tcPr>
          <w:p w14:paraId="674335E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</w:tcPr>
          <w:p w14:paraId="187828E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pct"/>
          </w:tcPr>
          <w:p w14:paraId="54C6DA8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pct"/>
          </w:tcPr>
          <w:p w14:paraId="6BBB0D84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pct"/>
          </w:tcPr>
          <w:p w14:paraId="020266EF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09EB53" w14:textId="77777777" w:rsidR="002F1286" w:rsidRDefault="002F1286" w:rsidP="002F1286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F1286" w:rsidSect="002F128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3BC976C" w14:textId="77777777" w:rsidR="002F1286" w:rsidRPr="00117FCB" w:rsidRDefault="002F1286" w:rsidP="002F1286">
      <w:pPr>
        <w:keepNext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35FFC5D" w14:textId="77777777" w:rsidR="002F1286" w:rsidRPr="002F1286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6133AF" w14:textId="77777777" w:rsidR="002F1286" w:rsidRPr="002F1286" w:rsidRDefault="002F1286" w:rsidP="002F128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занятия</w:t>
      </w:r>
    </w:p>
    <w:p w14:paraId="067F651C" w14:textId="0E073F09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ФИО участника:</w:t>
      </w:r>
    </w:p>
    <w:p w14:paraId="6056A209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участника: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931C51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занятия: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B24298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Возрастная группа: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B17BBD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E4D62E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Дополнительные задачи: </w:t>
      </w:r>
    </w:p>
    <w:p w14:paraId="19F9785B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Словарная работа: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28B0624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Планируемый результат занятия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A7746B3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Подготовительная работа:</w:t>
      </w:r>
      <w:r w:rsidRPr="0003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E04700" w14:textId="77777777" w:rsidR="002F1286" w:rsidRPr="000338DB" w:rsidRDefault="002F1286" w:rsidP="002F128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и оборудование:</w:t>
      </w:r>
    </w:p>
    <w:p w14:paraId="53109C26" w14:textId="77777777" w:rsidR="002F1286" w:rsidRPr="000338DB" w:rsidRDefault="002F1286" w:rsidP="002F128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Style w:val="12"/>
        <w:tblpPr w:leftFromText="180" w:rightFromText="180" w:vertAnchor="text" w:horzAnchor="margin" w:tblpXSpec="center" w:tblpY="33"/>
        <w:tblW w:w="5000" w:type="pct"/>
        <w:tblLook w:val="04A0" w:firstRow="1" w:lastRow="0" w:firstColumn="1" w:lastColumn="0" w:noHBand="0" w:noVBand="1"/>
      </w:tblPr>
      <w:tblGrid>
        <w:gridCol w:w="673"/>
        <w:gridCol w:w="2590"/>
        <w:gridCol w:w="2214"/>
        <w:gridCol w:w="2447"/>
        <w:gridCol w:w="2039"/>
        <w:gridCol w:w="2721"/>
        <w:gridCol w:w="1876"/>
      </w:tblGrid>
      <w:tr w:rsidR="002F1286" w:rsidRPr="000338DB" w14:paraId="043EB719" w14:textId="77777777" w:rsidTr="002A3CE9">
        <w:trPr>
          <w:trHeight w:val="84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2CC8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B95E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Этапы, продолжительность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1447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Задачи этапа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C6C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2E6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Методы, формы, приемы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BF54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Предполагаемая деятельность детей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B0F7" w14:textId="77777777" w:rsidR="002F1286" w:rsidRPr="000338DB" w:rsidRDefault="002F1286" w:rsidP="002A3CE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2F1286" w:rsidRPr="000338DB" w14:paraId="4CAACFB7" w14:textId="77777777" w:rsidTr="002A3CE9">
        <w:trPr>
          <w:trHeight w:val="34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DE0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376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 – мотивационный этап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D0F4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E51F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D736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23AF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E29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F1286" w:rsidRPr="000338DB" w14:paraId="4CCB4276" w14:textId="77777777" w:rsidTr="002A3CE9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6AA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A9CF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Основной этап</w:t>
            </w:r>
          </w:p>
        </w:tc>
        <w:tc>
          <w:tcPr>
            <w:tcW w:w="38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5B1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F1286" w:rsidRPr="000338DB" w14:paraId="48E41004" w14:textId="77777777" w:rsidTr="002A3CE9">
        <w:trPr>
          <w:trHeight w:val="34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745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444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Этап постановки проблемы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2FB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0A35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09F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488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E45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F1286" w:rsidRPr="000338DB" w14:paraId="38F0D8A5" w14:textId="77777777" w:rsidTr="002A3CE9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571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43C6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Этап ознакомления с материалом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F50B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96A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91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EE9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C2E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F1286" w:rsidRPr="000338DB" w14:paraId="62BFB56B" w14:textId="77777777" w:rsidTr="002A3CE9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3CF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F2B7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Этап практического решения проблемы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17E6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59F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2EE7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B1A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D5A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F1286" w:rsidRPr="000338DB" w14:paraId="25F49295" w14:textId="77777777" w:rsidTr="002A3CE9">
        <w:trPr>
          <w:trHeight w:val="33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ADE6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3D33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338DB">
              <w:rPr>
                <w:rFonts w:ascii="Times New Roman" w:eastAsia="Calibri" w:hAnsi="Times New Roman" w:cs="Times New Roman"/>
                <w:sz w:val="28"/>
                <w:szCs w:val="28"/>
              </w:rPr>
              <w:t>Заключительный этап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B60E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978" w14:textId="77777777" w:rsidR="002F1286" w:rsidRPr="000338DB" w:rsidRDefault="002F1286" w:rsidP="002A3CE9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E40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840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88A2" w14:textId="77777777" w:rsidR="002F1286" w:rsidRPr="000338DB" w:rsidRDefault="002F1286" w:rsidP="002A3CE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2A82EE7" w14:textId="77777777" w:rsidR="002F1286" w:rsidRPr="000338DB" w:rsidRDefault="002F1286" w:rsidP="002F1286">
      <w:pPr>
        <w:spacing w:after="0"/>
      </w:pPr>
    </w:p>
    <w:p w14:paraId="45F9993A" w14:textId="1967DF30" w:rsidR="002F1286" w:rsidRDefault="002F12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267F394" w14:textId="77777777" w:rsidR="002F1286" w:rsidRDefault="002F1286" w:rsidP="002F12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F1286" w:rsidSect="002F128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8F861A2" w14:textId="77777777" w:rsidR="002F1286" w:rsidRPr="007214A1" w:rsidRDefault="002F1286" w:rsidP="002F1286">
      <w:pPr>
        <w:keepNext/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7214A1">
        <w:rPr>
          <w:rFonts w:ascii="Times New Roman" w:hAnsi="Times New Roman"/>
          <w:b/>
          <w:sz w:val="24"/>
          <w:szCs w:val="24"/>
        </w:rPr>
        <w:lastRenderedPageBreak/>
        <w:t>Календарно - тематический план</w:t>
      </w:r>
    </w:p>
    <w:p w14:paraId="6BC68121" w14:textId="77777777" w:rsidR="002F1286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54C3CD" w14:textId="77777777" w:rsidR="002F1286" w:rsidRPr="007214A1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8"/>
          <w:szCs w:val="28"/>
        </w:rPr>
      </w:pPr>
      <w:r w:rsidRPr="007214A1">
        <w:rPr>
          <w:rFonts w:ascii="Times New Roman" w:hAnsi="Times New Roman"/>
          <w:sz w:val="28"/>
          <w:szCs w:val="28"/>
        </w:rPr>
        <w:t>Номер рабочего места_________</w:t>
      </w:r>
    </w:p>
    <w:p w14:paraId="03E87036" w14:textId="77777777" w:rsidR="002F1286" w:rsidRPr="007214A1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</w:p>
    <w:p w14:paraId="072567D7" w14:textId="77777777" w:rsidR="002F1286" w:rsidRPr="007214A1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sz w:val="24"/>
          <w:szCs w:val="24"/>
        </w:rPr>
        <w:t>ФИО  (конкурсанта)  _____________________________________________________</w:t>
      </w:r>
    </w:p>
    <w:p w14:paraId="410D5AA1" w14:textId="77777777" w:rsidR="002F1286" w:rsidRPr="007214A1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b/>
          <w:sz w:val="24"/>
          <w:szCs w:val="24"/>
        </w:rPr>
        <w:t xml:space="preserve">Цель для педагога </w:t>
      </w:r>
      <w:r w:rsidRPr="007214A1">
        <w:rPr>
          <w:rFonts w:ascii="Times New Roman" w:hAnsi="Times New Roman"/>
          <w:sz w:val="24"/>
          <w:szCs w:val="24"/>
        </w:rPr>
        <w:t xml:space="preserve"> </w:t>
      </w:r>
    </w:p>
    <w:p w14:paraId="385A9CD1" w14:textId="77777777" w:rsidR="002F1286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по программированию</w:t>
      </w:r>
      <w:r w:rsidRPr="007214A1">
        <w:rPr>
          <w:rFonts w:ascii="Times New Roman" w:hAnsi="Times New Roman"/>
          <w:sz w:val="24"/>
          <w:szCs w:val="24"/>
        </w:rPr>
        <w:t>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14:paraId="073EDEF6" w14:textId="77777777" w:rsidR="002F1286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по экспериментированию</w:t>
      </w:r>
      <w:r w:rsidRPr="007214A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14:paraId="11FC3F76" w14:textId="77777777" w:rsidR="002F1286" w:rsidRPr="007214A1" w:rsidRDefault="002F1286" w:rsidP="002F1286">
      <w:pPr>
        <w:keepNext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1479"/>
        <w:gridCol w:w="1413"/>
        <w:gridCol w:w="2220"/>
        <w:gridCol w:w="1973"/>
      </w:tblGrid>
      <w:tr w:rsidR="002F1286" w:rsidRPr="007214A1" w14:paraId="64980348" w14:textId="77777777" w:rsidTr="002A3CE9">
        <w:tc>
          <w:tcPr>
            <w:tcW w:w="1103" w:type="pct"/>
            <w:vAlign w:val="center"/>
          </w:tcPr>
          <w:p w14:paraId="151B5F4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Фрагменты мероприятия</w:t>
            </w:r>
          </w:p>
        </w:tc>
        <w:tc>
          <w:tcPr>
            <w:tcW w:w="788" w:type="pct"/>
            <w:vAlign w:val="center"/>
          </w:tcPr>
          <w:p w14:paraId="5622A5E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Цель проведения</w:t>
            </w:r>
          </w:p>
          <w:p w14:paraId="0A431524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для детей</w:t>
            </w:r>
          </w:p>
        </w:tc>
        <w:tc>
          <w:tcPr>
            <w:tcW w:w="882" w:type="pct"/>
            <w:vAlign w:val="center"/>
          </w:tcPr>
          <w:p w14:paraId="4A8EBC7A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Методы и приемы</w:t>
            </w:r>
          </w:p>
        </w:tc>
        <w:tc>
          <w:tcPr>
            <w:tcW w:w="1206" w:type="pct"/>
            <w:vAlign w:val="center"/>
          </w:tcPr>
          <w:p w14:paraId="60E1693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Проектирование предметно-пространственной развивающей среды</w:t>
            </w:r>
          </w:p>
        </w:tc>
        <w:tc>
          <w:tcPr>
            <w:tcW w:w="1021" w:type="pct"/>
            <w:vAlign w:val="center"/>
          </w:tcPr>
          <w:p w14:paraId="428E351A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214A1">
              <w:rPr>
                <w:rFonts w:ascii="Times New Roman" w:hAnsi="Times New Roman"/>
                <w:b/>
                <w:sz w:val="24"/>
                <w:szCs w:val="24"/>
              </w:rPr>
              <w:t>Способы взаимодействия ребенка со  сверстником</w:t>
            </w:r>
          </w:p>
        </w:tc>
      </w:tr>
      <w:tr w:rsidR="002F1286" w:rsidRPr="007214A1" w14:paraId="0C1165B5" w14:textId="77777777" w:rsidTr="002A3CE9">
        <w:tc>
          <w:tcPr>
            <w:tcW w:w="1103" w:type="pct"/>
          </w:tcPr>
          <w:p w14:paraId="36C2BD0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Организационно-мотивационная беседа</w:t>
            </w:r>
          </w:p>
        </w:tc>
        <w:tc>
          <w:tcPr>
            <w:tcW w:w="788" w:type="pct"/>
          </w:tcPr>
          <w:p w14:paraId="67DA36D1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14:paraId="3975CD23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774B900D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14:paraId="28E248D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12A6AB3C" w14:textId="77777777" w:rsidTr="002A3CE9">
        <w:tc>
          <w:tcPr>
            <w:tcW w:w="1103" w:type="pct"/>
          </w:tcPr>
          <w:p w14:paraId="12777F10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788" w:type="pct"/>
          </w:tcPr>
          <w:p w14:paraId="0D524608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14:paraId="285563BE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6EE04AC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14:paraId="2DA0F368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72C7D62A" w14:textId="77777777" w:rsidTr="002A3CE9">
        <w:tc>
          <w:tcPr>
            <w:tcW w:w="1103" w:type="pct"/>
          </w:tcPr>
          <w:p w14:paraId="1F03D718" w14:textId="77777777" w:rsidR="002F1286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Экспериментальная деятельность</w:t>
            </w:r>
          </w:p>
        </w:tc>
        <w:tc>
          <w:tcPr>
            <w:tcW w:w="788" w:type="pct"/>
          </w:tcPr>
          <w:p w14:paraId="715F7355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14:paraId="75D865E2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09C97F6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14:paraId="122A1081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12E43BD6" w14:textId="77777777" w:rsidTr="002A3CE9">
        <w:trPr>
          <w:trHeight w:val="124"/>
        </w:trPr>
        <w:tc>
          <w:tcPr>
            <w:tcW w:w="1103" w:type="pct"/>
          </w:tcPr>
          <w:p w14:paraId="776FF706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Сюжетно-ролевая игра</w:t>
            </w:r>
          </w:p>
        </w:tc>
        <w:tc>
          <w:tcPr>
            <w:tcW w:w="788" w:type="pct"/>
          </w:tcPr>
          <w:p w14:paraId="1D64A56E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14:paraId="392B375E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49F7D2C9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14:paraId="435E475B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286" w:rsidRPr="007214A1" w14:paraId="27407EBB" w14:textId="77777777" w:rsidTr="002A3CE9">
        <w:tc>
          <w:tcPr>
            <w:tcW w:w="1103" w:type="pct"/>
          </w:tcPr>
          <w:p w14:paraId="58D8490C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4A1">
              <w:rPr>
                <w:rFonts w:ascii="Times New Roman" w:hAnsi="Times New Roman"/>
                <w:sz w:val="24"/>
                <w:szCs w:val="24"/>
              </w:rPr>
              <w:t>Заключительный этап – рефлексия по всем фрагментам мероприятия</w:t>
            </w:r>
          </w:p>
        </w:tc>
        <w:tc>
          <w:tcPr>
            <w:tcW w:w="788" w:type="pct"/>
          </w:tcPr>
          <w:p w14:paraId="7C77360F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14:paraId="0461E273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3A391923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pct"/>
          </w:tcPr>
          <w:p w14:paraId="3B8638DE" w14:textId="77777777" w:rsidR="002F1286" w:rsidRPr="007214A1" w:rsidRDefault="002F1286" w:rsidP="002A3CE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4A9CDB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705DFD" w14:textId="77777777" w:rsidR="002F1286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14A1">
        <w:rPr>
          <w:rFonts w:ascii="Times New Roman" w:hAnsi="Times New Roman"/>
          <w:sz w:val="24"/>
          <w:szCs w:val="24"/>
        </w:rPr>
        <w:t>Сценарий игры:</w:t>
      </w:r>
    </w:p>
    <w:p w14:paraId="66D2AA6B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E0C049" w14:textId="77777777" w:rsidR="002F1286" w:rsidRPr="007214A1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результаты:</w:t>
      </w:r>
    </w:p>
    <w:p w14:paraId="5B3D7C32" w14:textId="77777777" w:rsidR="002F1286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D27589" w14:textId="77777777" w:rsidR="002F1286" w:rsidRPr="00033F4D" w:rsidRDefault="002F1286" w:rsidP="002F1286">
      <w:pPr>
        <w:keepNext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0E9F9D2" w14:textId="77777777" w:rsidR="002F1286" w:rsidRDefault="002F1286" w:rsidP="002F12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F1286" w:rsidSect="002F128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7802759">
    <w:abstractNumId w:val="0"/>
  </w:num>
  <w:num w:numId="2" w16cid:durableId="1348093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2F1286"/>
    <w:rsid w:val="003A0B91"/>
    <w:rsid w:val="003F27BE"/>
    <w:rsid w:val="00460E02"/>
    <w:rsid w:val="004E4A97"/>
    <w:rsid w:val="006D193F"/>
    <w:rsid w:val="00704B12"/>
    <w:rsid w:val="007153AE"/>
    <w:rsid w:val="007E0FCE"/>
    <w:rsid w:val="008623D7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91E93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27BE"/>
    <w:pPr>
      <w:keepNext/>
      <w:keepLines/>
      <w:suppressAutoHyphens/>
      <w:spacing w:after="0"/>
      <w:contextualSpacing/>
      <w:jc w:val="both"/>
      <w:outlineLvl w:val="0"/>
    </w:pPr>
    <w:rPr>
      <w:rFonts w:ascii="Liberation Serif" w:eastAsia="Calibri" w:hAnsi="Liberation Serif" w:cs="Calibri"/>
      <w:b/>
      <w:color w:val="000000"/>
      <w:sz w:val="2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3F27BE"/>
    <w:pPr>
      <w:keepNext/>
      <w:keepLines/>
      <w:suppressAutoHyphens/>
      <w:spacing w:after="0"/>
      <w:ind w:firstLine="709"/>
      <w:contextualSpacing/>
      <w:jc w:val="both"/>
      <w:outlineLvl w:val="1"/>
    </w:pPr>
    <w:rPr>
      <w:rFonts w:ascii="Liberation Serif" w:eastAsia="Calibri" w:hAnsi="Liberation Serif" w:cs="Calibri"/>
      <w:b/>
      <w:i/>
      <w:color w:val="000000"/>
      <w:sz w:val="24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27BE"/>
    <w:rPr>
      <w:rFonts w:ascii="Liberation Serif" w:eastAsia="Calibri" w:hAnsi="Liberation Serif" w:cs="Calibri"/>
      <w:b/>
      <w:color w:val="000000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3F27BE"/>
    <w:rPr>
      <w:rFonts w:ascii="Liberation Serif" w:eastAsia="Calibri" w:hAnsi="Liberation Serif" w:cs="Calibri"/>
      <w:b/>
      <w:i/>
      <w:color w:val="000000"/>
      <w:sz w:val="24"/>
      <w:szCs w:val="36"/>
      <w:lang w:eastAsia="ru-RU"/>
    </w:rPr>
  </w:style>
  <w:style w:type="character" w:customStyle="1" w:styleId="a4">
    <w:name w:val="Ссылка указателя"/>
    <w:rsid w:val="003F27BE"/>
  </w:style>
  <w:style w:type="paragraph" w:styleId="11">
    <w:name w:val="toc 1"/>
    <w:basedOn w:val="a"/>
    <w:rsid w:val="003F27BE"/>
    <w:pPr>
      <w:suppressLineNumbers/>
      <w:tabs>
        <w:tab w:val="right" w:leader="dot" w:pos="9355"/>
      </w:tabs>
      <w:suppressAutoHyphens/>
    </w:pPr>
    <w:rPr>
      <w:rFonts w:ascii="Calibri" w:eastAsia="Calibri" w:hAnsi="Calibri" w:cs="Arial"/>
      <w:lang w:eastAsia="ru-RU"/>
    </w:rPr>
  </w:style>
  <w:style w:type="paragraph" w:styleId="21">
    <w:name w:val="toc 2"/>
    <w:basedOn w:val="a"/>
    <w:rsid w:val="003F27BE"/>
    <w:pPr>
      <w:suppressLineNumbers/>
      <w:tabs>
        <w:tab w:val="right" w:leader="dot" w:pos="9072"/>
      </w:tabs>
      <w:suppressAutoHyphens/>
      <w:ind w:left="283"/>
    </w:pPr>
    <w:rPr>
      <w:rFonts w:ascii="Calibri" w:eastAsia="Calibri" w:hAnsi="Calibri" w:cs="Arial"/>
      <w:lang w:eastAsia="ru-RU"/>
    </w:rPr>
  </w:style>
  <w:style w:type="table" w:customStyle="1" w:styleId="12">
    <w:name w:val="Сетка таблицы1"/>
    <w:basedOn w:val="a1"/>
    <w:next w:val="a5"/>
    <w:uiPriority w:val="39"/>
    <w:rsid w:val="002F1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2F1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4701</Words>
  <Characters>26802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Ксения Кошелева</cp:lastModifiedBy>
  <cp:revision>7</cp:revision>
  <dcterms:created xsi:type="dcterms:W3CDTF">2023-10-02T14:46:00Z</dcterms:created>
  <dcterms:modified xsi:type="dcterms:W3CDTF">2025-01-28T05:06:00Z</dcterms:modified>
</cp:coreProperties>
</file>